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7" w:rsidRDefault="00B15E87" w:rsidP="00AB5E62">
      <w:pPr>
        <w:pStyle w:val="2"/>
        <w:numPr>
          <w:ilvl w:val="0"/>
          <w:numId w:val="0"/>
        </w:numPr>
        <w:spacing w:before="0"/>
        <w:jc w:val="left"/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Default="00014596" w:rsidP="00014596">
      <w:pPr>
        <w:pStyle w:val="Heading2"/>
        <w:numPr>
          <w:ilvl w:val="0"/>
          <w:numId w:val="3"/>
        </w:numPr>
        <w:rPr>
          <w:sz w:val="20"/>
        </w:rPr>
      </w:pPr>
    </w:p>
    <w:p w:rsidR="00014596" w:rsidRPr="002A265F" w:rsidRDefault="00014596" w:rsidP="00014596">
      <w:pPr>
        <w:pStyle w:val="Heading2"/>
        <w:numPr>
          <w:ilvl w:val="0"/>
          <w:numId w:val="3"/>
        </w:numPr>
        <w:rPr>
          <w:sz w:val="20"/>
        </w:rPr>
      </w:pPr>
      <w:r w:rsidRPr="00341645">
        <w:rPr>
          <w:noProof/>
          <w:lang w:eastAsia="ru-RU" w:bidi="ar-SA"/>
        </w:rPr>
        <w:lastRenderedPageBreak/>
        <w:drawing>
          <wp:inline distT="0" distB="0" distL="0" distR="0">
            <wp:extent cx="462915" cy="617220"/>
            <wp:effectExtent l="0" t="0" r="0" b="0"/>
            <wp:docPr id="2" name="Рисунок 2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96" w:rsidRPr="00E04001" w:rsidRDefault="00014596" w:rsidP="00014596">
      <w:pPr>
        <w:pStyle w:val="Heading2"/>
        <w:numPr>
          <w:ilvl w:val="0"/>
          <w:numId w:val="3"/>
        </w:numPr>
        <w:spacing w:before="0"/>
      </w:pPr>
      <w:r w:rsidRPr="00E04001">
        <w:t>ИНФОРМАЦИОННЫЙ БЮЛЛЕТЕНЬ</w:t>
      </w:r>
    </w:p>
    <w:p w:rsidR="00014596" w:rsidRPr="00E04001" w:rsidRDefault="00014596" w:rsidP="00014596">
      <w:pPr>
        <w:pStyle w:val="Heading2"/>
        <w:numPr>
          <w:ilvl w:val="0"/>
          <w:numId w:val="3"/>
        </w:numPr>
        <w:spacing w:before="0"/>
      </w:pPr>
      <w:r w:rsidRPr="00E04001">
        <w:t>АДМИНИСТРАЦИИ СЕЛЬСКОГО ПОСЕЛЕНИЯ</w:t>
      </w:r>
      <w:proofErr w:type="gramStart"/>
      <w:r>
        <w:t xml:space="preserve"> </w:t>
      </w:r>
      <w:r w:rsidRPr="00E04001">
        <w:t xml:space="preserve">  «</w:t>
      </w:r>
      <w:proofErr w:type="gramEnd"/>
      <w:r w:rsidRPr="00E04001">
        <w:t>ТИМАНСКИЙ СЕЛЬСОВЕТ»</w:t>
      </w:r>
    </w:p>
    <w:p w:rsidR="00014596" w:rsidRPr="00E04001" w:rsidRDefault="00014596" w:rsidP="00014596">
      <w:pPr>
        <w:pStyle w:val="Heading2"/>
        <w:numPr>
          <w:ilvl w:val="0"/>
          <w:numId w:val="3"/>
        </w:numPr>
        <w:spacing w:before="0"/>
      </w:pPr>
      <w:r w:rsidRPr="00E04001">
        <w:t xml:space="preserve">ЗАПОЛЯРНОГО </w:t>
      </w:r>
      <w:proofErr w:type="gramStart"/>
      <w:r w:rsidRPr="00E04001">
        <w:t>РАЙОНА</w:t>
      </w:r>
      <w:r>
        <w:t xml:space="preserve">  </w:t>
      </w:r>
      <w:r w:rsidRPr="00E04001">
        <w:t>НЕНЕЦКОГО</w:t>
      </w:r>
      <w:proofErr w:type="gramEnd"/>
      <w:r w:rsidRPr="00E04001">
        <w:t xml:space="preserve"> АВТОНОМНОГО ОКРУГА</w:t>
      </w:r>
    </w:p>
    <w:p w:rsidR="00014596" w:rsidRDefault="00014596" w:rsidP="00014596">
      <w:pPr>
        <w:pStyle w:val="Heading2"/>
        <w:numPr>
          <w:ilvl w:val="0"/>
          <w:numId w:val="3"/>
        </w:numPr>
        <w:spacing w:before="0"/>
      </w:pPr>
    </w:p>
    <w:p w:rsidR="00014596" w:rsidRPr="00E04001" w:rsidRDefault="00014596" w:rsidP="00014596">
      <w:pPr>
        <w:pStyle w:val="Heading2"/>
        <w:numPr>
          <w:ilvl w:val="0"/>
          <w:numId w:val="3"/>
        </w:numPr>
        <w:spacing w:before="0"/>
      </w:pPr>
      <w:r w:rsidRPr="00E04001">
        <w:t>ОФИЦИАЛЬНО</w:t>
      </w:r>
    </w:p>
    <w:p w:rsidR="00014596" w:rsidRDefault="00014596" w:rsidP="00014596">
      <w:pPr>
        <w:pStyle w:val="Heading2"/>
        <w:numPr>
          <w:ilvl w:val="0"/>
          <w:numId w:val="3"/>
        </w:numPr>
      </w:pPr>
      <w:r>
        <w:t xml:space="preserve">21 </w:t>
      </w:r>
      <w:proofErr w:type="gramStart"/>
      <w:r>
        <w:t>декабря  2022</w:t>
      </w:r>
      <w:proofErr w:type="gramEnd"/>
      <w:r w:rsidRPr="000A32E5">
        <w:t xml:space="preserve"> года № </w:t>
      </w:r>
      <w:r>
        <w:t>73</w:t>
      </w:r>
    </w:p>
    <w:p w:rsidR="00014596" w:rsidRDefault="00014596" w:rsidP="00014596">
      <w:pPr>
        <w:rPr>
          <w:b/>
          <w:sz w:val="26"/>
          <w:szCs w:val="26"/>
        </w:rPr>
      </w:pPr>
    </w:p>
    <w:p w:rsidR="00014596" w:rsidRDefault="00014596" w:rsidP="00014596">
      <w:pPr>
        <w:pStyle w:val="2"/>
        <w:numPr>
          <w:ilvl w:val="0"/>
          <w:numId w:val="0"/>
        </w:numPr>
        <w:spacing w:before="0"/>
        <w:ind w:left="432" w:hanging="432"/>
        <w:jc w:val="left"/>
      </w:pPr>
    </w:p>
    <w:p w:rsidR="00014596" w:rsidRPr="00014596" w:rsidRDefault="00014596" w:rsidP="00014596">
      <w:pPr>
        <w:pStyle w:val="Standard"/>
      </w:pPr>
    </w:p>
    <w:p w:rsidR="00B15E87" w:rsidRDefault="00B15E87" w:rsidP="00A75B7F">
      <w:pPr>
        <w:pStyle w:val="2"/>
        <w:numPr>
          <w:ilvl w:val="0"/>
          <w:numId w:val="2"/>
        </w:numPr>
        <w:spacing w:before="0"/>
      </w:pPr>
    </w:p>
    <w:p w:rsidR="00A75B7F" w:rsidRDefault="00A75B7F" w:rsidP="00A75B7F">
      <w:pPr>
        <w:pStyle w:val="2"/>
        <w:numPr>
          <w:ilvl w:val="0"/>
          <w:numId w:val="2"/>
        </w:numPr>
        <w:spacing w:before="0"/>
      </w:pPr>
      <w:r>
        <w:rPr>
          <w:noProof/>
          <w:lang w:eastAsia="ru-RU" w:bidi="ar-SA"/>
        </w:rPr>
        <w:drawing>
          <wp:inline distT="0" distB="0" distL="0" distR="0">
            <wp:extent cx="457200" cy="617220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7F" w:rsidRDefault="00A75B7F" w:rsidP="00A75B7F">
      <w:pPr>
        <w:pStyle w:val="Standard"/>
      </w:pPr>
    </w:p>
    <w:p w:rsidR="00A75B7F" w:rsidRDefault="00A75B7F" w:rsidP="00A75B7F">
      <w:pPr>
        <w:pStyle w:val="Standard"/>
      </w:pPr>
    </w:p>
    <w:p w:rsidR="00AB5E62" w:rsidRDefault="00A75B7F" w:rsidP="00AB5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A75B7F" w:rsidRDefault="00A75B7F" w:rsidP="00AB5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«ТИМАНСКИЙ СЕЛЬСОВЕТ» ЗАПОЛЯРНОГО РАЙОНА</w:t>
      </w:r>
    </w:p>
    <w:p w:rsidR="00A75B7F" w:rsidRDefault="00A75B7F" w:rsidP="00A75B7F">
      <w:pPr>
        <w:jc w:val="center"/>
      </w:pPr>
      <w:r>
        <w:rPr>
          <w:b/>
          <w:sz w:val="26"/>
          <w:szCs w:val="26"/>
        </w:rPr>
        <w:t>НЕНЕЦКОГО АВТОНОМНОГО ОКРУГА</w:t>
      </w:r>
    </w:p>
    <w:p w:rsidR="00A75B7F" w:rsidRDefault="00A75B7F" w:rsidP="00A75B7F">
      <w:pPr>
        <w:rPr>
          <w:sz w:val="26"/>
          <w:szCs w:val="26"/>
        </w:rPr>
      </w:pPr>
    </w:p>
    <w:p w:rsidR="00A75B7F" w:rsidRDefault="00A75B7F" w:rsidP="00A75B7F">
      <w:pPr>
        <w:rPr>
          <w:sz w:val="26"/>
          <w:szCs w:val="26"/>
        </w:rPr>
      </w:pPr>
    </w:p>
    <w:p w:rsidR="00A75B7F" w:rsidRDefault="00A75B7F" w:rsidP="00A75B7F">
      <w:pPr>
        <w:rPr>
          <w:sz w:val="26"/>
          <w:szCs w:val="26"/>
        </w:rPr>
      </w:pPr>
    </w:p>
    <w:p w:rsidR="00A75B7F" w:rsidRDefault="00A75B7F" w:rsidP="00A75B7F">
      <w:pPr>
        <w:jc w:val="center"/>
      </w:pPr>
      <w:r>
        <w:rPr>
          <w:b/>
          <w:sz w:val="28"/>
          <w:szCs w:val="28"/>
        </w:rPr>
        <w:t>ПОСТАНОВЛЕНИЕ</w:t>
      </w:r>
    </w:p>
    <w:p w:rsidR="00A75B7F" w:rsidRDefault="00A75B7F" w:rsidP="00A75B7F">
      <w:pPr>
        <w:jc w:val="center"/>
        <w:rPr>
          <w:sz w:val="26"/>
          <w:szCs w:val="26"/>
        </w:rPr>
      </w:pPr>
    </w:p>
    <w:p w:rsidR="00E659E3" w:rsidRPr="008A4D53" w:rsidRDefault="00E659E3" w:rsidP="00E659E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от </w:t>
      </w:r>
      <w:proofErr w:type="gramStart"/>
      <w:r w:rsidR="00AB5E62">
        <w:rPr>
          <w:rFonts w:ascii="Times New Roman" w:hAnsi="Times New Roman" w:cs="Times New Roman"/>
          <w:b/>
          <w:u w:val="single"/>
        </w:rPr>
        <w:t>21</w:t>
      </w:r>
      <w:r>
        <w:rPr>
          <w:rFonts w:ascii="Times New Roman" w:hAnsi="Times New Roman" w:cs="Times New Roman"/>
          <w:b/>
          <w:u w:val="single"/>
        </w:rPr>
        <w:t>.</w:t>
      </w:r>
      <w:r w:rsidR="00AB5E62">
        <w:rPr>
          <w:rFonts w:ascii="Times New Roman" w:hAnsi="Times New Roman" w:cs="Times New Roman"/>
          <w:b/>
          <w:u w:val="single"/>
        </w:rPr>
        <w:t>12</w:t>
      </w:r>
      <w:r w:rsidRPr="00387C64">
        <w:rPr>
          <w:rFonts w:ascii="Times New Roman" w:hAnsi="Times New Roman" w:cs="Times New Roman"/>
          <w:b/>
          <w:u w:val="single"/>
        </w:rPr>
        <w:t>.</w:t>
      </w:r>
      <w:r w:rsidR="00AB5E62">
        <w:rPr>
          <w:rFonts w:ascii="Times New Roman" w:hAnsi="Times New Roman" w:cs="Times New Roman"/>
          <w:b/>
          <w:u w:val="single"/>
        </w:rPr>
        <w:t>2022</w:t>
      </w:r>
      <w:r>
        <w:rPr>
          <w:rFonts w:ascii="Times New Roman" w:hAnsi="Times New Roman" w:cs="Times New Roman"/>
          <w:b/>
          <w:u w:val="single"/>
        </w:rPr>
        <w:t xml:space="preserve">  г.</w:t>
      </w:r>
      <w:proofErr w:type="gramEnd"/>
      <w:r w:rsidRPr="008A4D53">
        <w:rPr>
          <w:rFonts w:ascii="Times New Roman" w:hAnsi="Times New Roman" w:cs="Times New Roman"/>
          <w:b/>
          <w:u w:val="single"/>
        </w:rPr>
        <w:t xml:space="preserve">  №</w:t>
      </w:r>
      <w:r w:rsidR="00AB5E62">
        <w:rPr>
          <w:rFonts w:ascii="Times New Roman" w:hAnsi="Times New Roman" w:cs="Times New Roman"/>
          <w:b/>
          <w:u w:val="single"/>
        </w:rPr>
        <w:t xml:space="preserve"> 94</w:t>
      </w:r>
      <w:r w:rsidRPr="008A4D53">
        <w:rPr>
          <w:rFonts w:ascii="Times New Roman" w:hAnsi="Times New Roman" w:cs="Times New Roman"/>
          <w:b/>
          <w:u w:val="single"/>
        </w:rPr>
        <w:t xml:space="preserve"> </w:t>
      </w:r>
    </w:p>
    <w:p w:rsidR="00E659E3" w:rsidRPr="008A4D53" w:rsidRDefault="00E659E3" w:rsidP="00E659E3">
      <w:pPr>
        <w:rPr>
          <w:rFonts w:ascii="Times New Roman" w:hAnsi="Times New Roman" w:cs="Times New Roman"/>
        </w:rPr>
      </w:pPr>
      <w:r w:rsidRPr="008A4D53">
        <w:rPr>
          <w:rFonts w:ascii="Times New Roman" w:hAnsi="Times New Roman" w:cs="Times New Roman"/>
        </w:rPr>
        <w:t>п. Индига, НАО</w:t>
      </w:r>
    </w:p>
    <w:p w:rsidR="00A75B7F" w:rsidRDefault="00A75B7F" w:rsidP="00A75B7F">
      <w:pPr>
        <w:jc w:val="center"/>
        <w:rPr>
          <w:b/>
          <w:bCs/>
        </w:rPr>
      </w:pPr>
    </w:p>
    <w:p w:rsidR="00A75B7F" w:rsidRDefault="00A75B7F" w:rsidP="00A75B7F">
      <w:pPr>
        <w:jc w:val="center"/>
        <w:rPr>
          <w:b/>
          <w:bCs/>
        </w:rPr>
      </w:pPr>
    </w:p>
    <w:p w:rsidR="00A75B7F" w:rsidRDefault="00A75B7F" w:rsidP="00A75B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прогнозе социально-экономического развития Сельского поселения «Тиманский сельсовет» Заполярного района Ненецкого автономного округа </w:t>
      </w:r>
    </w:p>
    <w:p w:rsidR="00A75B7F" w:rsidRDefault="00A75B7F" w:rsidP="00A75B7F">
      <w:pPr>
        <w:jc w:val="center"/>
      </w:pPr>
      <w:r>
        <w:rPr>
          <w:b/>
          <w:bCs/>
          <w:sz w:val="26"/>
          <w:szCs w:val="26"/>
        </w:rPr>
        <w:t xml:space="preserve">на </w:t>
      </w:r>
      <w:r w:rsidR="002A50FB">
        <w:rPr>
          <w:b/>
          <w:bCs/>
          <w:sz w:val="26"/>
          <w:szCs w:val="26"/>
        </w:rPr>
        <w:t>2023</w:t>
      </w:r>
      <w:r>
        <w:rPr>
          <w:b/>
          <w:bCs/>
          <w:sz w:val="26"/>
          <w:szCs w:val="26"/>
        </w:rPr>
        <w:t xml:space="preserve"> год и плановый период </w:t>
      </w:r>
      <w:r w:rsidR="002A50FB">
        <w:rPr>
          <w:b/>
          <w:bCs/>
          <w:sz w:val="26"/>
          <w:szCs w:val="26"/>
        </w:rPr>
        <w:t>2024</w:t>
      </w:r>
      <w:r>
        <w:rPr>
          <w:b/>
          <w:bCs/>
          <w:sz w:val="26"/>
          <w:szCs w:val="26"/>
        </w:rPr>
        <w:t xml:space="preserve"> и </w:t>
      </w:r>
      <w:r w:rsidR="002A50FB">
        <w:rPr>
          <w:b/>
          <w:bCs/>
          <w:sz w:val="26"/>
          <w:szCs w:val="26"/>
        </w:rPr>
        <w:t>2025</w:t>
      </w:r>
      <w:r>
        <w:rPr>
          <w:b/>
          <w:bCs/>
          <w:sz w:val="26"/>
          <w:szCs w:val="26"/>
        </w:rPr>
        <w:t xml:space="preserve"> годов»</w:t>
      </w:r>
    </w:p>
    <w:p w:rsidR="00A75B7F" w:rsidRDefault="00A75B7F" w:rsidP="00A75B7F">
      <w:pPr>
        <w:ind w:right="46"/>
        <w:jc w:val="both"/>
        <w:rPr>
          <w:b/>
          <w:bCs/>
        </w:rPr>
      </w:pPr>
    </w:p>
    <w:p w:rsidR="00A75B7F" w:rsidRDefault="00A75B7F" w:rsidP="00A75B7F">
      <w:pPr>
        <w:spacing w:before="100" w:beforeAutospacing="1" w:after="100" w:afterAutospacing="1"/>
        <w:ind w:firstLine="283"/>
        <w:jc w:val="both"/>
      </w:pPr>
      <w:r>
        <w:rPr>
          <w:color w:val="3B2D36"/>
          <w:sz w:val="26"/>
          <w:szCs w:val="26"/>
        </w:rPr>
        <w:t>Руководствуясь статьей 173 Бюджетным кодексом Российской Федерации, статьей 3 Положения «О бюджетном процессе в муниципальном образовании «Тиманский сельсовет» Ненецкого автономного округа», утвержденным Решением Совета депутатов МО «Тиманский сельсовет» НАО от 20.03.2014 № 4, Администрация Сельского поселения «Тиманский сельсовет» ЗР НАО ПОСТАНОВЛЯЕТ:</w:t>
      </w:r>
    </w:p>
    <w:p w:rsidR="00014596" w:rsidRDefault="00014596" w:rsidP="00A75B7F">
      <w:pPr>
        <w:ind w:firstLine="680"/>
        <w:jc w:val="both"/>
        <w:rPr>
          <w:sz w:val="26"/>
          <w:szCs w:val="26"/>
        </w:rPr>
      </w:pPr>
    </w:p>
    <w:p w:rsidR="00014596" w:rsidRDefault="00014596" w:rsidP="00A75B7F">
      <w:pPr>
        <w:ind w:firstLine="680"/>
        <w:jc w:val="both"/>
        <w:rPr>
          <w:sz w:val="26"/>
          <w:szCs w:val="26"/>
        </w:rPr>
      </w:pPr>
    </w:p>
    <w:p w:rsidR="00A75B7F" w:rsidRDefault="00A75B7F" w:rsidP="00A75B7F">
      <w:pPr>
        <w:ind w:firstLine="680"/>
        <w:jc w:val="both"/>
      </w:pPr>
      <w:bookmarkStart w:id="0" w:name="_GoBack"/>
      <w:bookmarkEnd w:id="0"/>
      <w:r>
        <w:rPr>
          <w:sz w:val="26"/>
          <w:szCs w:val="26"/>
        </w:rPr>
        <w:t xml:space="preserve">1. Утвердить прогноз социально-экономического развития Сельского поселения «Тиманский сельсовет» ЗР НАО округа на </w:t>
      </w:r>
      <w:r w:rsidR="002A50FB">
        <w:rPr>
          <w:sz w:val="26"/>
          <w:szCs w:val="26"/>
        </w:rPr>
        <w:t>2023</w:t>
      </w:r>
      <w:r>
        <w:rPr>
          <w:sz w:val="26"/>
          <w:szCs w:val="26"/>
        </w:rPr>
        <w:t xml:space="preserve"> год и плановый период </w:t>
      </w:r>
      <w:r w:rsidR="002A50FB">
        <w:rPr>
          <w:sz w:val="26"/>
          <w:szCs w:val="26"/>
        </w:rPr>
        <w:t>2024</w:t>
      </w:r>
      <w:r>
        <w:rPr>
          <w:sz w:val="26"/>
          <w:szCs w:val="26"/>
        </w:rPr>
        <w:t xml:space="preserve"> и 20</w:t>
      </w:r>
      <w:r w:rsidR="009A29F1">
        <w:rPr>
          <w:sz w:val="26"/>
          <w:szCs w:val="26"/>
        </w:rPr>
        <w:t>25</w:t>
      </w:r>
      <w:r>
        <w:rPr>
          <w:sz w:val="26"/>
          <w:szCs w:val="26"/>
        </w:rPr>
        <w:t xml:space="preserve"> годов согласно Приложению.</w:t>
      </w:r>
    </w:p>
    <w:p w:rsidR="00A75B7F" w:rsidRDefault="00A75B7F" w:rsidP="00A75B7F">
      <w:pPr>
        <w:ind w:firstLine="709"/>
        <w:jc w:val="both"/>
      </w:pPr>
      <w:r>
        <w:rPr>
          <w:sz w:val="26"/>
          <w:szCs w:val="26"/>
        </w:rPr>
        <w:t>2. Призна</w:t>
      </w:r>
      <w:r w:rsidR="000877A9">
        <w:rPr>
          <w:sz w:val="26"/>
          <w:szCs w:val="26"/>
        </w:rPr>
        <w:t>ть утратившим силу постановления</w:t>
      </w:r>
      <w:r>
        <w:rPr>
          <w:sz w:val="26"/>
          <w:szCs w:val="26"/>
        </w:rPr>
        <w:t xml:space="preserve"> Администрации муниципального образования «Тиманский сельсовет» Ненецкого автономного округа от </w:t>
      </w:r>
      <w:r w:rsidR="00C16E52">
        <w:rPr>
          <w:sz w:val="26"/>
          <w:szCs w:val="26"/>
        </w:rPr>
        <w:t>30</w:t>
      </w:r>
      <w:r>
        <w:rPr>
          <w:sz w:val="26"/>
          <w:szCs w:val="26"/>
        </w:rPr>
        <w:t>.1</w:t>
      </w:r>
      <w:r w:rsidR="00C16E52">
        <w:rPr>
          <w:sz w:val="26"/>
          <w:szCs w:val="26"/>
        </w:rPr>
        <w:t>1</w:t>
      </w:r>
      <w:r>
        <w:rPr>
          <w:sz w:val="26"/>
          <w:szCs w:val="26"/>
        </w:rPr>
        <w:t xml:space="preserve">.2020 № </w:t>
      </w:r>
      <w:r w:rsidR="00C16E52">
        <w:rPr>
          <w:sz w:val="26"/>
          <w:szCs w:val="26"/>
        </w:rPr>
        <w:t>127</w:t>
      </w:r>
      <w:r>
        <w:rPr>
          <w:sz w:val="26"/>
          <w:szCs w:val="26"/>
        </w:rPr>
        <w:t>-п «</w:t>
      </w:r>
      <w:proofErr w:type="gramStart"/>
      <w:r>
        <w:rPr>
          <w:sz w:val="26"/>
          <w:szCs w:val="26"/>
        </w:rPr>
        <w:t>О прогноза</w:t>
      </w:r>
      <w:proofErr w:type="gramEnd"/>
      <w:r>
        <w:rPr>
          <w:sz w:val="26"/>
          <w:szCs w:val="26"/>
        </w:rPr>
        <w:t xml:space="preserve"> социально-экономического развития на 202</w:t>
      </w:r>
      <w:r w:rsidR="00C16E52">
        <w:rPr>
          <w:sz w:val="26"/>
          <w:szCs w:val="26"/>
        </w:rPr>
        <w:t>2</w:t>
      </w:r>
      <w:r>
        <w:rPr>
          <w:sz w:val="26"/>
          <w:szCs w:val="26"/>
        </w:rPr>
        <w:t xml:space="preserve"> год и плановый период </w:t>
      </w:r>
      <w:r w:rsidR="002A50FB">
        <w:rPr>
          <w:sz w:val="26"/>
          <w:szCs w:val="26"/>
        </w:rPr>
        <w:t>2023</w:t>
      </w:r>
      <w:r>
        <w:rPr>
          <w:sz w:val="26"/>
          <w:szCs w:val="26"/>
        </w:rPr>
        <w:t xml:space="preserve"> и </w:t>
      </w:r>
      <w:r w:rsidR="002A50FB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годов».</w:t>
      </w:r>
    </w:p>
    <w:p w:rsidR="00A75B7F" w:rsidRDefault="00A75B7F" w:rsidP="00A75B7F">
      <w:pPr>
        <w:ind w:firstLine="709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3. Настоящее Постановление вступает в силу после его официального опубликования (обнародования)</w:t>
      </w:r>
      <w:r w:rsidR="00E659E3">
        <w:rPr>
          <w:color w:val="3B2D36"/>
          <w:sz w:val="26"/>
          <w:szCs w:val="26"/>
        </w:rPr>
        <w:t xml:space="preserve"> обнародования</w:t>
      </w:r>
      <w:r>
        <w:rPr>
          <w:color w:val="3B2D36"/>
          <w:sz w:val="26"/>
          <w:szCs w:val="26"/>
        </w:rPr>
        <w:t>.</w:t>
      </w:r>
    </w:p>
    <w:p w:rsidR="00A75B7F" w:rsidRDefault="00A75B7F" w:rsidP="00A75B7F">
      <w:pPr>
        <w:ind w:firstLine="709"/>
        <w:jc w:val="both"/>
        <w:rPr>
          <w:color w:val="3B2D36"/>
          <w:sz w:val="26"/>
          <w:szCs w:val="26"/>
        </w:rPr>
      </w:pPr>
    </w:p>
    <w:p w:rsidR="00A75B7F" w:rsidRDefault="00A75B7F" w:rsidP="00A75B7F">
      <w:pPr>
        <w:ind w:firstLine="709"/>
        <w:jc w:val="both"/>
        <w:rPr>
          <w:color w:val="3B2D36"/>
          <w:sz w:val="26"/>
          <w:szCs w:val="26"/>
        </w:rPr>
      </w:pPr>
    </w:p>
    <w:p w:rsidR="00A75B7F" w:rsidRDefault="00A75B7F" w:rsidP="00A75B7F">
      <w:pPr>
        <w:ind w:firstLine="709"/>
        <w:jc w:val="both"/>
        <w:rPr>
          <w:color w:val="3B2D36"/>
          <w:sz w:val="26"/>
          <w:szCs w:val="26"/>
        </w:rPr>
      </w:pPr>
    </w:p>
    <w:p w:rsidR="00A75B7F" w:rsidRDefault="00AB5E62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659E3">
        <w:rPr>
          <w:rFonts w:ascii="Times New Roman" w:hAnsi="Times New Roman" w:cs="Times New Roman"/>
          <w:sz w:val="26"/>
          <w:szCs w:val="26"/>
        </w:rPr>
        <w:t>лав</w:t>
      </w:r>
      <w:r w:rsidR="002A50FB">
        <w:rPr>
          <w:rFonts w:ascii="Times New Roman" w:hAnsi="Times New Roman" w:cs="Times New Roman"/>
          <w:sz w:val="26"/>
          <w:szCs w:val="26"/>
        </w:rPr>
        <w:t>а</w:t>
      </w:r>
      <w:r w:rsidR="00A75B7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75B7F" w:rsidRDefault="00A75B7F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ЗР НАО                            </w:t>
      </w:r>
      <w:r w:rsidR="00DD57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659E3">
        <w:rPr>
          <w:rFonts w:ascii="Times New Roman" w:hAnsi="Times New Roman" w:cs="Times New Roman"/>
          <w:sz w:val="26"/>
          <w:szCs w:val="26"/>
        </w:rPr>
        <w:t xml:space="preserve">      </w:t>
      </w:r>
      <w:r w:rsidR="002A50FB">
        <w:rPr>
          <w:rFonts w:ascii="Times New Roman" w:hAnsi="Times New Roman" w:cs="Times New Roman"/>
          <w:sz w:val="26"/>
          <w:szCs w:val="26"/>
        </w:rPr>
        <w:t>В.Е. Глухов</w:t>
      </w:r>
    </w:p>
    <w:p w:rsidR="00A75B7F" w:rsidRDefault="00A75B7F" w:rsidP="00A75B7F"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 w:rsidR="00A75B7F" w:rsidRDefault="00A75B7F" w:rsidP="00A75B7F"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widowControl/>
        <w:suppressAutoHyphens w:val="0"/>
        <w:autoSpaceDN/>
        <w:rPr>
          <w:rFonts w:ascii="Times New Roman" w:hAnsi="Times New Roman" w:cs="Times New Roman"/>
          <w:color w:val="FF0000"/>
          <w:kern w:val="0"/>
          <w:sz w:val="26"/>
          <w:szCs w:val="26"/>
        </w:rPr>
        <w:sectPr w:rsidR="00A75B7F" w:rsidSect="00014596">
          <w:headerReference w:type="default" r:id="rId9"/>
          <w:pgSz w:w="11906" w:h="16838"/>
          <w:pgMar w:top="2977" w:right="850" w:bottom="1134" w:left="1418" w:header="720" w:footer="720" w:gutter="0"/>
          <w:cols w:space="720"/>
        </w:sect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119" w:type="dxa"/>
        <w:tblLook w:val="04A0" w:firstRow="1" w:lastRow="0" w:firstColumn="1" w:lastColumn="0" w:noHBand="0" w:noVBand="1"/>
      </w:tblPr>
      <w:tblGrid>
        <w:gridCol w:w="4884"/>
        <w:gridCol w:w="552"/>
        <w:gridCol w:w="615"/>
        <w:gridCol w:w="753"/>
        <w:gridCol w:w="195"/>
        <w:gridCol w:w="939"/>
        <w:gridCol w:w="504"/>
        <w:gridCol w:w="772"/>
        <w:gridCol w:w="610"/>
        <w:gridCol w:w="1150"/>
        <w:gridCol w:w="132"/>
        <w:gridCol w:w="1248"/>
        <w:gridCol w:w="52"/>
        <w:gridCol w:w="1328"/>
        <w:gridCol w:w="1385"/>
      </w:tblGrid>
      <w:tr w:rsidR="00A75B7F" w:rsidRPr="00A75B7F" w:rsidTr="00A23BAB">
        <w:trPr>
          <w:gridAfter w:val="2"/>
          <w:wAfter w:w="2713" w:type="dxa"/>
          <w:trHeight w:val="339"/>
        </w:trPr>
        <w:tc>
          <w:tcPr>
            <w:tcW w:w="4884" w:type="dxa"/>
            <w:vAlign w:val="bottom"/>
            <w:hideMark/>
          </w:tcPr>
          <w:p w:rsidR="00A75B7F" w:rsidRDefault="00A75B7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A75B7F" w:rsidRDefault="00A75B7F">
            <w:pPr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55" w:type="dxa"/>
            <w:gridSpan w:val="10"/>
            <w:noWrap/>
            <w:vAlign w:val="center"/>
            <w:hideMark/>
          </w:tcPr>
          <w:p w:rsidR="00A75B7F" w:rsidRPr="00A75B7F" w:rsidRDefault="00A75B7F" w:rsidP="00DD5779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Приложение</w:t>
            </w:r>
          </w:p>
        </w:tc>
      </w:tr>
      <w:tr w:rsidR="00A75B7F" w:rsidRPr="00A75B7F" w:rsidTr="00A23BAB">
        <w:trPr>
          <w:gridAfter w:val="2"/>
          <w:wAfter w:w="2713" w:type="dxa"/>
          <w:trHeight w:val="612"/>
        </w:trPr>
        <w:tc>
          <w:tcPr>
            <w:tcW w:w="4884" w:type="dxa"/>
            <w:vAlign w:val="bottom"/>
            <w:hideMark/>
          </w:tcPr>
          <w:p w:rsidR="00A75B7F" w:rsidRPr="00A75B7F" w:rsidRDefault="00A75B7F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A75B7F" w:rsidRPr="00A75B7F" w:rsidRDefault="00A75B7F">
            <w:pPr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55" w:type="dxa"/>
            <w:gridSpan w:val="10"/>
            <w:vAlign w:val="center"/>
            <w:hideMark/>
          </w:tcPr>
          <w:p w:rsidR="00E659E3" w:rsidRDefault="00A75B7F" w:rsidP="00DD577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к Постановлению Администрации Сельского поселения </w:t>
            </w:r>
          </w:p>
          <w:p w:rsidR="00A75B7F" w:rsidRPr="00A75B7F" w:rsidRDefault="00A75B7F" w:rsidP="00DD577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"Т</w:t>
            </w:r>
            <w:r w:rsidR="00E659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иманский сельсовет" ЗР НАО от </w:t>
            </w:r>
            <w:r w:rsidR="00AB5E6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21</w:t>
            </w:r>
            <w:r w:rsidR="000D19C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="00AB5E6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12.2022 </w:t>
            </w: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г. № </w:t>
            </w:r>
            <w:r w:rsidR="00AB5E6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94п</w:t>
            </w:r>
          </w:p>
        </w:tc>
      </w:tr>
      <w:tr w:rsidR="00A75B7F" w:rsidRPr="00A75B7F" w:rsidTr="00A23BAB">
        <w:trPr>
          <w:gridAfter w:val="2"/>
          <w:wAfter w:w="2713" w:type="dxa"/>
          <w:trHeight w:val="237"/>
        </w:trPr>
        <w:tc>
          <w:tcPr>
            <w:tcW w:w="4884" w:type="dxa"/>
            <w:vAlign w:val="bottom"/>
            <w:hideMark/>
          </w:tcPr>
          <w:p w:rsidR="00A75B7F" w:rsidRPr="00A75B7F" w:rsidRDefault="00A75B7F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A75B7F" w:rsidRPr="00A75B7F" w:rsidRDefault="00A75B7F">
            <w:pPr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8" w:type="dxa"/>
            <w:gridSpan w:val="2"/>
            <w:noWrap/>
            <w:vAlign w:val="bottom"/>
            <w:hideMark/>
          </w:tcPr>
          <w:p w:rsidR="00A75B7F" w:rsidRPr="00A75B7F" w:rsidRDefault="00A75B7F">
            <w:pPr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3" w:type="dxa"/>
            <w:gridSpan w:val="2"/>
            <w:noWrap/>
            <w:vAlign w:val="bottom"/>
            <w:hideMark/>
          </w:tcPr>
          <w:p w:rsidR="00A75B7F" w:rsidRPr="00A75B7F" w:rsidRDefault="00A75B7F">
            <w:pPr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2" w:type="dxa"/>
            <w:gridSpan w:val="2"/>
            <w:noWrap/>
            <w:vAlign w:val="bottom"/>
            <w:hideMark/>
          </w:tcPr>
          <w:p w:rsidR="00A75B7F" w:rsidRPr="00A75B7F" w:rsidRDefault="00A75B7F">
            <w:pPr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A75B7F" w:rsidRPr="00A75B7F" w:rsidRDefault="00A75B7F">
            <w:pPr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A75B7F" w:rsidRPr="00A75B7F" w:rsidRDefault="00A75B7F">
            <w:pPr>
              <w:rPr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5B7F" w:rsidRPr="00A75B7F" w:rsidTr="00A23BAB">
        <w:trPr>
          <w:gridAfter w:val="2"/>
          <w:wAfter w:w="2713" w:type="dxa"/>
          <w:trHeight w:val="1342"/>
        </w:trPr>
        <w:tc>
          <w:tcPr>
            <w:tcW w:w="48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62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Прогноз социально-экономического развития Сельского поселения «Тиманский сельсовет» ЗР НАО на </w:t>
            </w:r>
            <w:r w:rsidR="002A50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2023</w:t>
            </w: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год и плановый период </w:t>
            </w:r>
            <w:r w:rsidR="002A50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2024</w:t>
            </w: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и </w:t>
            </w:r>
            <w:r w:rsidR="002A50F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2025</w:t>
            </w: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годов </w:t>
            </w: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A75B7F" w:rsidRPr="00A75B7F" w:rsidRDefault="00A75B7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  <w:tr w:rsidR="00A23BAB" w:rsidRPr="00A23BAB" w:rsidTr="00A23BAB">
        <w:trPr>
          <w:trHeight w:val="864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Показатели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2020 год (отчет)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2021 год (о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чет)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2022 год 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(ожидаемое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сполнение)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2023 год (прогноз)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2024 год (прогноз)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2025 год (прогноз)</w:t>
            </w:r>
          </w:p>
        </w:tc>
      </w:tr>
      <w:tr w:rsidR="00A23BAB" w:rsidRPr="00A23BAB" w:rsidTr="00A23BAB">
        <w:trPr>
          <w:trHeight w:val="31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</w:tr>
      <w:tr w:rsidR="00A23BAB" w:rsidRPr="00A23BAB" w:rsidTr="00A23BAB">
        <w:trPr>
          <w:trHeight w:val="31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1. Демографические показатели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AB" w:rsidRPr="00A23BAB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9F04FF" w:rsidRPr="00A23BAB" w:rsidTr="00A23BAB">
        <w:trPr>
          <w:trHeight w:val="31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площадь земель муниципального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207,9</w:t>
            </w:r>
          </w:p>
        </w:tc>
      </w:tr>
      <w:tr w:rsidR="009F04FF" w:rsidRPr="00A23BAB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протяженность дорог общего пользования муниципального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6 532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6 536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6 538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6 538</w:t>
            </w:r>
          </w:p>
        </w:tc>
      </w:tr>
      <w:tr w:rsidR="009F04FF" w:rsidRPr="00A23BAB" w:rsidTr="0067375E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зарегистрированного населения на территории МО "Тиманский сельсовет" НАО на 01.12.2020 года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889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фактически проживающего населения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населения моложе трудоспособного возраста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Численность населения трудоспособного возраста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Численность населения в возрасте старше трудоспособного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официально зарегистрированных безработных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неработающего населения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9F04FF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4FF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2. Развитие социальной сферы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Число  учреждений образования на начало учебного года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из них учреждения общего образование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учреждения дошкольного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больничных коек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Число больничных учреждений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врачей в муниципальных учреждениях здравоохранения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в том числе: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среднего медицинского персонала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учреждений культуры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Дома культуры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филиалы и отделения культуры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библиотек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3. ЖКХ, строительство и транспорт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электростанций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Протяженность линий электропередач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22 300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22 300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22 300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22 300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22300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площадь жилых помещений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площадь жилых помещений в ветхих и аварийных домах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проживающих в ветхих и аварийных домах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проживающих в аварийных домах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муниципальных бань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единовременная вместимость бань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F04FF" w:rsidRPr="00A23BAB" w:rsidTr="0067375E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семей состоящих на учете в качестве нуждающихся в жилых помещениях на конец года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многодетные семьи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семьи ветеранов боевых действий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семьи проживающие в ветхом и аварийном жилфонде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F04FF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4. Муниципальное управление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4FF" w:rsidRPr="00A23BAB" w:rsidTr="0067375E">
        <w:trPr>
          <w:trHeight w:val="82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Численность работников органов местного самоуправления муниципальных образований, замещающих должности муниципальной службы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в том числе: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4FF" w:rsidRPr="00A23BAB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поселения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FF" w:rsidRPr="00A23BAB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5. Муниципальный заказ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аукционов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12 356,6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19 264,9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30 141,2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конкурсов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запросов котировок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Местный бюджет муниципального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Доходы местного бюджета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53 118,2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52 356,4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80 067,1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42 4</w:t>
            </w:r>
            <w:r w:rsidR="00296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ru-RU" w:bidi="ar-SA"/>
              </w:rPr>
              <w:t>5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43 4</w:t>
            </w:r>
            <w:r w:rsidR="007A5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ru-RU" w:bidi="ar-SA"/>
              </w:rPr>
              <w:t>0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44 1</w:t>
            </w:r>
            <w:r w:rsidR="007A5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ru-RU" w:bidi="ar-SA"/>
              </w:rPr>
              <w:t>1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6,3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Налоговые и неналоговые доходы, всего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тыс.</w:t>
            </w:r>
            <w:r w:rsidRPr="006737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2 965,2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3 327,5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4 168,1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3 310,3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3 435,8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3 557,0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Налог на доходы физических лиц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1 421,9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1 390,9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1 537,2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1 545,4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1 607,2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1 671,5</w:t>
            </w:r>
          </w:p>
        </w:tc>
      </w:tr>
      <w:tr w:rsidR="00AA1E20" w:rsidRPr="00A23BAB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707,2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874,9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916,3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953,1</w:t>
            </w:r>
          </w:p>
        </w:tc>
      </w:tr>
      <w:tr w:rsidR="00AA1E20" w:rsidRPr="00A23BAB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593,6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1 431,4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399,8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418,2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434,9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Налог на имущество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8,0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Земельный налог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164,2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71,6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74,4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76,9</w:t>
            </w:r>
          </w:p>
        </w:tc>
      </w:tr>
      <w:tr w:rsidR="00AA1E20" w:rsidRPr="00A23BAB" w:rsidTr="00A23BAB">
        <w:trPr>
          <w:trHeight w:val="1104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25,0</w:t>
            </w:r>
          </w:p>
        </w:tc>
      </w:tr>
      <w:tr w:rsidR="00AA1E20" w:rsidRPr="00A23BAB" w:rsidTr="00A23BAB">
        <w:trPr>
          <w:trHeight w:val="1380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Доходы,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виде арендной платы за земельные участки, государственная собственность на которых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83,5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66,8</w:t>
            </w:r>
          </w:p>
        </w:tc>
      </w:tr>
      <w:tr w:rsidR="00AA1E20" w:rsidRPr="00A23BAB" w:rsidTr="00A23BAB">
        <w:trPr>
          <w:trHeight w:val="1380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325,2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320,8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320,8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A23BAB" w:rsidTr="001E13C9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Безвозмездные поступления всего, в том числе 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50 153,0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54 345,0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75 899,0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1E13C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39 636,9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1E13C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38 115,0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1E13C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38 627,7</w:t>
            </w:r>
          </w:p>
        </w:tc>
      </w:tr>
      <w:tr w:rsidR="00AA1E20" w:rsidRPr="00A23BAB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12 427,6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13 232,9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6 905,9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6 903,9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7 251,9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7 560,5</w:t>
            </w:r>
          </w:p>
        </w:tc>
      </w:tr>
      <w:tr w:rsidR="00AA1E20" w:rsidRPr="00A23BAB" w:rsidTr="004B10F8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16 745,7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5 344,7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AA1E20" w:rsidRPr="00A23BAB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261,8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225,9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621,3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213,1</w:t>
            </w:r>
          </w:p>
        </w:tc>
      </w:tr>
      <w:tr w:rsidR="00AA1E20" w:rsidRPr="00A23BAB" w:rsidTr="003D6E27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 межбюджетные трансферты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20 767,6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35 505,6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68 767,2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3D6E27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32 278,7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3D6E27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30 171,4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3D6E27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30 780,2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A23BAB" w:rsidTr="00A23BAB">
        <w:trPr>
          <w:trHeight w:val="82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-5 374,4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A23BAB" w:rsidTr="003D6E27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Расходы местного бюджета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тыс.</w:t>
            </w:r>
            <w:r w:rsidRPr="00C72F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46 670,9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59 299,1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81 406,0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2436DD" w:rsidRDefault="002436DD" w:rsidP="00B42F99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42 947,2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2436D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41 550,8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2436D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42 184,7</w:t>
            </w:r>
          </w:p>
        </w:tc>
      </w:tr>
      <w:tr w:rsidR="00AA1E20" w:rsidRPr="00A23BAB" w:rsidTr="007C2444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Общегосударственные вопросы   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16 037,1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20 262,6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19 159,9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7C2444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20 088,4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7C2444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16 975,0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7C2444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17 120,9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Национальная оборона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217,2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175,5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175,5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Национальная безопасность и правоохранительная деятельность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220,2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232,6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179,4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180,5</w:t>
            </w:r>
          </w:p>
        </w:tc>
      </w:tr>
      <w:tr w:rsidR="00AA1E20" w:rsidRPr="00A23BAB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Национальная экономика        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3 499,5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2 893,4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2 884,8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3 018,6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FB07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139,4</w:t>
            </w:r>
          </w:p>
        </w:tc>
      </w:tr>
      <w:tr w:rsidR="00AA1E20" w:rsidRPr="00A23BAB" w:rsidTr="008C60D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Жилищно-коммунальное хозяйство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27 546,6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33 003,7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56 637,0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8C60D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="003E4A1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325</w:t>
            </w:r>
            <w:r w:rsidR="003E4A1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3E4A1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18 703,5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3E4A1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19 477,7</w:t>
            </w:r>
          </w:p>
        </w:tc>
      </w:tr>
      <w:tr w:rsidR="00AA1E20" w:rsidRPr="00A23BAB" w:rsidTr="0008719F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Социальная политика            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2 030,3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2 095,9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2 294,8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094C85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2 294,8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BE7A3E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2 498,8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20" w:rsidRPr="00A23BAB" w:rsidRDefault="00BE7A3E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2 090,8</w:t>
            </w:r>
          </w:p>
        </w:tc>
      </w:tr>
      <w:tr w:rsidR="00AA1E20" w:rsidRPr="00A23BAB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Дефицит(-), профицит(+) консолидированного бюджета субъекта Российской Федерации,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6 447,3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-6 942,7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-1 338,9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3E4A1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20" w:rsidRPr="00A23BAB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23BA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</w:tbl>
    <w:p w:rsidR="00A75B7F" w:rsidRDefault="00A75B7F"/>
    <w:p w:rsidR="00014596" w:rsidRDefault="00014596"/>
    <w:p w:rsidR="00014596" w:rsidRDefault="00014596"/>
    <w:p w:rsidR="00014596" w:rsidRDefault="00014596"/>
    <w:p w:rsidR="00014596" w:rsidRDefault="00014596"/>
    <w:p w:rsidR="00014596" w:rsidRDefault="00014596"/>
    <w:p w:rsidR="00014596" w:rsidRDefault="00014596" w:rsidP="00014596">
      <w:pPr>
        <w:autoSpaceDE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73 </w:t>
      </w:r>
      <w:proofErr w:type="gramStart"/>
      <w:r>
        <w:rPr>
          <w:b/>
        </w:rPr>
        <w:t>от  21.12.2022</w:t>
      </w:r>
      <w:proofErr w:type="gramEnd"/>
      <w:r>
        <w:rPr>
          <w:b/>
        </w:rPr>
        <w:t xml:space="preserve">   Издатель:  Администрация Сельского поселения  «</w:t>
      </w:r>
      <w:proofErr w:type="spellStart"/>
      <w:r>
        <w:rPr>
          <w:b/>
        </w:rPr>
        <w:t>Тиманский</w:t>
      </w:r>
      <w:proofErr w:type="spellEnd"/>
      <w:r>
        <w:rPr>
          <w:b/>
        </w:rPr>
        <w:t xml:space="preserve"> сельсовет»  ЗР НАО и Совет депутатов Сельского поселения  «</w:t>
      </w:r>
      <w:proofErr w:type="spellStart"/>
      <w:r>
        <w:rPr>
          <w:b/>
        </w:rPr>
        <w:t>Тиманский</w:t>
      </w:r>
      <w:proofErr w:type="spellEnd"/>
      <w:r>
        <w:rPr>
          <w:b/>
        </w:rPr>
        <w:t xml:space="preserve"> сельсовет»  ЗР НАО поселок </w:t>
      </w:r>
      <w:proofErr w:type="spellStart"/>
      <w:r>
        <w:rPr>
          <w:b/>
        </w:rPr>
        <w:t>Индига</w:t>
      </w:r>
      <w:proofErr w:type="spellEnd"/>
      <w:r>
        <w:rPr>
          <w:b/>
        </w:rPr>
        <w:t xml:space="preserve">. Редактор: Глухов В.Е.  </w:t>
      </w:r>
      <w:proofErr w:type="gramStart"/>
      <w:r>
        <w:rPr>
          <w:b/>
        </w:rPr>
        <w:t>Тираж  15</w:t>
      </w:r>
      <w:proofErr w:type="gramEnd"/>
      <w:r>
        <w:rPr>
          <w:b/>
        </w:rPr>
        <w:t xml:space="preserve">  экз. Бесплатно. Отпечатан на принтере </w:t>
      </w:r>
      <w:proofErr w:type="gramStart"/>
      <w:r>
        <w:rPr>
          <w:b/>
        </w:rPr>
        <w:t>Администрации  Сельского</w:t>
      </w:r>
      <w:proofErr w:type="gramEnd"/>
      <w:r>
        <w:rPr>
          <w:b/>
        </w:rPr>
        <w:t xml:space="preserve"> поселения  «</w:t>
      </w:r>
      <w:proofErr w:type="spellStart"/>
      <w:r>
        <w:rPr>
          <w:b/>
        </w:rPr>
        <w:t>Тиманский</w:t>
      </w:r>
      <w:proofErr w:type="spellEnd"/>
      <w:r>
        <w:rPr>
          <w:b/>
        </w:rPr>
        <w:t xml:space="preserve"> сельсовет»  ЗР НАО</w:t>
      </w:r>
    </w:p>
    <w:p w:rsidR="00014596" w:rsidRDefault="00014596" w:rsidP="00014596">
      <w:pPr>
        <w:pStyle w:val="a9"/>
        <w:shd w:val="clear" w:color="auto" w:fill="FFFFFF"/>
        <w:spacing w:after="0" w:line="255" w:lineRule="atLeast"/>
        <w:ind w:left="15" w:right="75"/>
        <w:jc w:val="center"/>
        <w:textAlignment w:val="baseline"/>
        <w:rPr>
          <w:b/>
          <w:sz w:val="26"/>
          <w:szCs w:val="26"/>
        </w:rPr>
      </w:pPr>
    </w:p>
    <w:p w:rsidR="00014596" w:rsidRDefault="00014596"/>
    <w:p w:rsidR="00014596" w:rsidRDefault="00014596"/>
    <w:p w:rsidR="00014596" w:rsidRDefault="00014596"/>
    <w:p w:rsidR="00014596" w:rsidRDefault="00014596"/>
    <w:p w:rsidR="00014596" w:rsidRDefault="00014596"/>
    <w:p w:rsidR="00014596" w:rsidRDefault="00014596"/>
    <w:sectPr w:rsidR="00014596" w:rsidSect="00A75B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A7" w:rsidRDefault="007369A7" w:rsidP="008041FA">
      <w:r>
        <w:separator/>
      </w:r>
    </w:p>
  </w:endnote>
  <w:endnote w:type="continuationSeparator" w:id="0">
    <w:p w:rsidR="007369A7" w:rsidRDefault="007369A7" w:rsidP="008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A7" w:rsidRDefault="007369A7" w:rsidP="008041FA">
      <w:r>
        <w:separator/>
      </w:r>
    </w:p>
  </w:footnote>
  <w:footnote w:type="continuationSeparator" w:id="0">
    <w:p w:rsidR="007369A7" w:rsidRDefault="007369A7" w:rsidP="0080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FA" w:rsidRDefault="008041FA" w:rsidP="008041F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CB03107"/>
    <w:multiLevelType w:val="multilevel"/>
    <w:tmpl w:val="3F5881F8"/>
    <w:styleLink w:val="WW8Num3"/>
    <w:lvl w:ilvl="0">
      <w:start w:val="1"/>
      <w:numFmt w:val="none"/>
      <w:pStyle w:val="2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B7F"/>
    <w:rsid w:val="00014596"/>
    <w:rsid w:val="0008719F"/>
    <w:rsid w:val="000877A9"/>
    <w:rsid w:val="00094C85"/>
    <w:rsid w:val="000D19CC"/>
    <w:rsid w:val="0016481E"/>
    <w:rsid w:val="001709BB"/>
    <w:rsid w:val="00172D93"/>
    <w:rsid w:val="0018425B"/>
    <w:rsid w:val="001D267A"/>
    <w:rsid w:val="001E13C9"/>
    <w:rsid w:val="002436DD"/>
    <w:rsid w:val="00296A65"/>
    <w:rsid w:val="002A50FB"/>
    <w:rsid w:val="003062FE"/>
    <w:rsid w:val="003D6E27"/>
    <w:rsid w:val="003E4A12"/>
    <w:rsid w:val="004B10F8"/>
    <w:rsid w:val="004B2BC5"/>
    <w:rsid w:val="005030E0"/>
    <w:rsid w:val="0055414C"/>
    <w:rsid w:val="00562498"/>
    <w:rsid w:val="005754B1"/>
    <w:rsid w:val="00621A16"/>
    <w:rsid w:val="0067375E"/>
    <w:rsid w:val="0069593B"/>
    <w:rsid w:val="007369A7"/>
    <w:rsid w:val="007A5FF7"/>
    <w:rsid w:val="007C2444"/>
    <w:rsid w:val="008041FA"/>
    <w:rsid w:val="00886246"/>
    <w:rsid w:val="008C60DB"/>
    <w:rsid w:val="00970DB7"/>
    <w:rsid w:val="00996853"/>
    <w:rsid w:val="009A29F1"/>
    <w:rsid w:val="009A55F9"/>
    <w:rsid w:val="009F04FF"/>
    <w:rsid w:val="00A23BAB"/>
    <w:rsid w:val="00A32CE7"/>
    <w:rsid w:val="00A75B7F"/>
    <w:rsid w:val="00A84863"/>
    <w:rsid w:val="00A87F07"/>
    <w:rsid w:val="00AA1E20"/>
    <w:rsid w:val="00AB5E62"/>
    <w:rsid w:val="00AE6F55"/>
    <w:rsid w:val="00B15E87"/>
    <w:rsid w:val="00B42F99"/>
    <w:rsid w:val="00BE7A3E"/>
    <w:rsid w:val="00C16E52"/>
    <w:rsid w:val="00C426EF"/>
    <w:rsid w:val="00C72F67"/>
    <w:rsid w:val="00DD5779"/>
    <w:rsid w:val="00DF2506"/>
    <w:rsid w:val="00E612C2"/>
    <w:rsid w:val="00E659E3"/>
    <w:rsid w:val="00E937A5"/>
    <w:rsid w:val="00EE5477"/>
    <w:rsid w:val="00FB072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5DD"/>
  <w15:docId w15:val="{4F7E5404-D956-4BE1-A967-8899182B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7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Standard"/>
    <w:next w:val="Standard"/>
    <w:link w:val="20"/>
    <w:uiPriority w:val="9"/>
    <w:unhideWhenUsed/>
    <w:qFormat/>
    <w:rsid w:val="00A75B7F"/>
    <w:pPr>
      <w:keepNext/>
      <w:numPr>
        <w:numId w:val="1"/>
      </w:numPr>
      <w:spacing w:before="240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B7F"/>
    <w:rPr>
      <w:rFonts w:ascii="Times New Roman" w:eastAsia="Times New Roman" w:hAnsi="Times New Roman" w:cs="Times New Roman"/>
      <w:b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5B7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A75B7F"/>
    <w:pPr>
      <w:autoSpaceDE w:val="0"/>
      <w:spacing w:line="230" w:lineRule="exact"/>
    </w:pPr>
    <w:rPr>
      <w:rFonts w:ascii="Times New Roman" w:eastAsia="Times New Roman" w:hAnsi="Times New Roman" w:cs="Times New Roman"/>
    </w:rPr>
  </w:style>
  <w:style w:type="numbering" w:customStyle="1" w:styleId="WW8Num3">
    <w:name w:val="WW8Num3"/>
    <w:rsid w:val="00A75B7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877A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A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8041F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041F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8041F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041F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21">
    <w:name w:val="Заголовок 21"/>
    <w:basedOn w:val="a"/>
    <w:next w:val="a"/>
    <w:rsid w:val="00014596"/>
    <w:pPr>
      <w:keepNext/>
      <w:numPr>
        <w:numId w:val="3"/>
      </w:numPr>
      <w:spacing w:before="240"/>
      <w:jc w:val="center"/>
      <w:textAlignment w:val="baseline"/>
      <w:outlineLvl w:val="1"/>
    </w:pPr>
    <w:rPr>
      <w:rFonts w:ascii="Times New Roman" w:hAnsi="Times New Roman" w:cs="Times New Roman"/>
      <w:b/>
      <w:szCs w:val="20"/>
    </w:rPr>
  </w:style>
  <w:style w:type="numbering" w:customStyle="1" w:styleId="WW8Num1">
    <w:name w:val="WW8Num1"/>
    <w:basedOn w:val="a2"/>
    <w:rsid w:val="00014596"/>
    <w:pPr>
      <w:numPr>
        <w:numId w:val="3"/>
      </w:numPr>
    </w:pPr>
  </w:style>
  <w:style w:type="paragraph" w:customStyle="1" w:styleId="Heading2">
    <w:name w:val="Heading 2"/>
    <w:basedOn w:val="a"/>
    <w:next w:val="a"/>
    <w:qFormat/>
    <w:rsid w:val="00014596"/>
    <w:pPr>
      <w:keepNext/>
      <w:spacing w:before="240"/>
      <w:jc w:val="center"/>
      <w:textAlignment w:val="baseline"/>
      <w:outlineLvl w:val="1"/>
    </w:pPr>
    <w:rPr>
      <w:rFonts w:ascii="Times New Roman" w:hAnsi="Times New Roman" w:cs="Times New Roman"/>
      <w:b/>
      <w:szCs w:val="20"/>
    </w:rPr>
  </w:style>
  <w:style w:type="paragraph" w:styleId="a9">
    <w:name w:val="Normal (Web)"/>
    <w:basedOn w:val="a"/>
    <w:uiPriority w:val="99"/>
    <w:unhideWhenUsed/>
    <w:rsid w:val="00014596"/>
    <w:pPr>
      <w:widowControl/>
      <w:suppressAutoHyphens w:val="0"/>
      <w:autoSpaceDN/>
      <w:spacing w:after="200" w:line="276" w:lineRule="auto"/>
    </w:pPr>
    <w:rPr>
      <w:rFonts w:ascii="Times New Roman" w:eastAsia="Calibri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Евгеньевич</dc:creator>
  <cp:keywords/>
  <dc:description/>
  <cp:lastModifiedBy>Пользователь</cp:lastModifiedBy>
  <cp:revision>50</cp:revision>
  <cp:lastPrinted>2022-12-22T06:11:00Z</cp:lastPrinted>
  <dcterms:created xsi:type="dcterms:W3CDTF">2022-11-15T14:14:00Z</dcterms:created>
  <dcterms:modified xsi:type="dcterms:W3CDTF">2022-12-22T06:21:00Z</dcterms:modified>
</cp:coreProperties>
</file>