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6BB" w:rsidRPr="001523FF" w:rsidRDefault="00E576BB" w:rsidP="00E576BB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523FF"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E576BB" w:rsidRPr="001523FF" w:rsidRDefault="00E576BB" w:rsidP="00E576BB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523FF">
        <w:rPr>
          <w:rFonts w:ascii="Times New Roman" w:hAnsi="Times New Roman" w:cs="Times New Roman"/>
          <w:b w:val="0"/>
          <w:sz w:val="24"/>
          <w:szCs w:val="24"/>
        </w:rPr>
        <w:t>к постановлению Собрания депутатов</w:t>
      </w:r>
    </w:p>
    <w:p w:rsidR="00E576BB" w:rsidRPr="001523FF" w:rsidRDefault="00E576BB" w:rsidP="00E576BB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523FF">
        <w:rPr>
          <w:rFonts w:ascii="Times New Roman" w:hAnsi="Times New Roman" w:cs="Times New Roman"/>
          <w:b w:val="0"/>
          <w:sz w:val="24"/>
          <w:szCs w:val="24"/>
        </w:rPr>
        <w:t>Ненецкого автономного округа</w:t>
      </w:r>
    </w:p>
    <w:p w:rsidR="00E576BB" w:rsidRDefault="00E576BB" w:rsidP="00E576BB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523FF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6972E3">
        <w:rPr>
          <w:rFonts w:ascii="Times New Roman" w:hAnsi="Times New Roman" w:cs="Times New Roman"/>
          <w:b w:val="0"/>
          <w:sz w:val="24"/>
          <w:szCs w:val="24"/>
        </w:rPr>
        <w:t>24 сентября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2024</w:t>
      </w:r>
      <w:r w:rsidRPr="001523FF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Pr="00B465FF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6972E3">
        <w:rPr>
          <w:rFonts w:ascii="Times New Roman" w:hAnsi="Times New Roman" w:cs="Times New Roman"/>
          <w:b w:val="0"/>
          <w:sz w:val="24"/>
          <w:szCs w:val="24"/>
        </w:rPr>
        <w:t>113</w:t>
      </w:r>
      <w:r w:rsidRPr="00B465FF">
        <w:rPr>
          <w:rFonts w:ascii="Times New Roman" w:hAnsi="Times New Roman" w:cs="Times New Roman"/>
          <w:b w:val="0"/>
          <w:sz w:val="24"/>
          <w:szCs w:val="24"/>
        </w:rPr>
        <w:t>-сд</w:t>
      </w:r>
    </w:p>
    <w:tbl>
      <w:tblPr>
        <w:tblW w:w="0" w:type="auto"/>
        <w:tblLook w:val="04A0"/>
      </w:tblPr>
      <w:tblGrid>
        <w:gridCol w:w="4606"/>
        <w:gridCol w:w="4680"/>
      </w:tblGrid>
      <w:tr w:rsidR="00E576BB" w:rsidTr="00F96D57">
        <w:tc>
          <w:tcPr>
            <w:tcW w:w="4606" w:type="dxa"/>
            <w:shd w:val="clear" w:color="auto" w:fill="auto"/>
          </w:tcPr>
          <w:p w:rsidR="00E576BB" w:rsidRPr="00891337" w:rsidRDefault="00E576BB" w:rsidP="00F96D57">
            <w:pPr>
              <w:pStyle w:val="14"/>
              <w:spacing w:before="600"/>
              <w:jc w:val="right"/>
              <w:rPr>
                <w:b w:val="0"/>
              </w:rPr>
            </w:pPr>
          </w:p>
        </w:tc>
        <w:tc>
          <w:tcPr>
            <w:tcW w:w="4680" w:type="dxa"/>
            <w:shd w:val="clear" w:color="auto" w:fill="auto"/>
          </w:tcPr>
          <w:p w:rsidR="006972E3" w:rsidRDefault="00E576BB" w:rsidP="00851E7C">
            <w:pPr>
              <w:spacing w:before="600"/>
              <w:jc w:val="center"/>
            </w:pPr>
            <w:r>
              <w:t xml:space="preserve">Председателю </w:t>
            </w:r>
          </w:p>
          <w:p w:rsidR="00E576BB" w:rsidRDefault="00E576BB" w:rsidP="00F96D57">
            <w:pPr>
              <w:jc w:val="center"/>
            </w:pPr>
            <w:r>
              <w:t>Совета Федерации Федерального Собрания Российской Федерации</w:t>
            </w:r>
          </w:p>
          <w:p w:rsidR="00E576BB" w:rsidRDefault="00E576BB" w:rsidP="00F96D57">
            <w:pPr>
              <w:jc w:val="center"/>
            </w:pPr>
          </w:p>
          <w:p w:rsidR="00E576BB" w:rsidRDefault="00E576BB" w:rsidP="00F96D57">
            <w:pPr>
              <w:jc w:val="center"/>
            </w:pPr>
            <w:r>
              <w:t>В.И. МАТВИЕНКО</w:t>
            </w:r>
          </w:p>
          <w:p w:rsidR="00E576BB" w:rsidRDefault="00E576BB" w:rsidP="00F96D57">
            <w:pPr>
              <w:jc w:val="center"/>
            </w:pPr>
          </w:p>
          <w:p w:rsidR="006972E3" w:rsidRDefault="00E576BB" w:rsidP="00F96D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4D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Председателю </w:t>
            </w:r>
          </w:p>
          <w:p w:rsidR="00E576BB" w:rsidRDefault="00E576BB" w:rsidP="00F96D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4D0">
              <w:rPr>
                <w:rFonts w:ascii="Times New Roman" w:hAnsi="Times New Roman" w:cs="Times New Roman"/>
                <w:sz w:val="24"/>
                <w:szCs w:val="24"/>
              </w:rPr>
              <w:t>Государственной Думы Федерального Собрания Российской Федерации</w:t>
            </w:r>
          </w:p>
          <w:p w:rsidR="00E576BB" w:rsidRPr="000C34D0" w:rsidRDefault="00E576BB" w:rsidP="00F96D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6BB" w:rsidRDefault="00E576BB" w:rsidP="00F96D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4D0">
              <w:rPr>
                <w:rFonts w:ascii="Times New Roman" w:hAnsi="Times New Roman" w:cs="Times New Roman"/>
                <w:sz w:val="24"/>
                <w:szCs w:val="24"/>
              </w:rPr>
              <w:t>В.В. ВОЛОДИНУ</w:t>
            </w:r>
          </w:p>
          <w:p w:rsidR="00E576BB" w:rsidRPr="000C34D0" w:rsidRDefault="00E576BB" w:rsidP="00F96D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6BB" w:rsidRPr="000C34D0" w:rsidRDefault="00E576BB" w:rsidP="00F96D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4D0">
              <w:rPr>
                <w:rFonts w:ascii="Times New Roman" w:hAnsi="Times New Roman" w:cs="Times New Roman"/>
                <w:sz w:val="24"/>
                <w:szCs w:val="24"/>
              </w:rPr>
              <w:t>Председателю Правительства</w:t>
            </w:r>
          </w:p>
          <w:p w:rsidR="00E576BB" w:rsidRPr="000C34D0" w:rsidRDefault="00E576BB" w:rsidP="00F96D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4D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:rsidR="00E576BB" w:rsidRPr="000C34D0" w:rsidRDefault="00E576BB" w:rsidP="00F96D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6BB" w:rsidRPr="00891337" w:rsidRDefault="00E576BB" w:rsidP="00F96D57">
            <w:pPr>
              <w:pStyle w:val="a3"/>
              <w:jc w:val="center"/>
            </w:pPr>
            <w:r w:rsidRPr="000C34D0">
              <w:rPr>
                <w:rFonts w:ascii="Times New Roman" w:hAnsi="Times New Roman" w:cs="Times New Roman"/>
                <w:sz w:val="24"/>
                <w:szCs w:val="24"/>
              </w:rPr>
              <w:t>М.В. МИШУСТИНУ</w:t>
            </w:r>
          </w:p>
        </w:tc>
      </w:tr>
    </w:tbl>
    <w:p w:rsidR="00E576BB" w:rsidRDefault="00E576BB" w:rsidP="00E576BB">
      <w:pPr>
        <w:pStyle w:val="14"/>
        <w:spacing w:before="800"/>
        <w:rPr>
          <w:b w:val="0"/>
        </w:rPr>
      </w:pPr>
      <w:r>
        <w:rPr>
          <w:b w:val="0"/>
        </w:rPr>
        <w:t>Уважаемая Валентина Ивановна!</w:t>
      </w:r>
    </w:p>
    <w:p w:rsidR="00E576BB" w:rsidRDefault="00E576BB" w:rsidP="00E576BB">
      <w:pPr>
        <w:pStyle w:val="14"/>
        <w:spacing w:before="800"/>
        <w:rPr>
          <w:b w:val="0"/>
        </w:rPr>
      </w:pPr>
      <w:r>
        <w:rPr>
          <w:b w:val="0"/>
        </w:rPr>
        <w:t>Уважаемый Вячеслав Викторович!</w:t>
      </w:r>
    </w:p>
    <w:p w:rsidR="00E576BB" w:rsidRDefault="00E576BB" w:rsidP="00E576BB">
      <w:pPr>
        <w:pStyle w:val="14"/>
        <w:spacing w:before="800"/>
        <w:rPr>
          <w:b w:val="0"/>
        </w:rPr>
      </w:pPr>
      <w:r w:rsidRPr="001523FF">
        <w:rPr>
          <w:b w:val="0"/>
        </w:rPr>
        <w:t>Уважаемый Михаил Владимирович!</w:t>
      </w:r>
    </w:p>
    <w:p w:rsidR="00E576BB" w:rsidRDefault="00E576BB" w:rsidP="00E576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E576BB" w:rsidRPr="005940D1" w:rsidRDefault="00E576BB" w:rsidP="00380F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Theme="minorHAnsi"/>
          <w:lang w:eastAsia="en-US"/>
        </w:rPr>
        <w:t xml:space="preserve">В </w:t>
      </w:r>
      <w:proofErr w:type="gramStart"/>
      <w:r>
        <w:rPr>
          <w:rFonts w:eastAsiaTheme="minorHAnsi"/>
          <w:lang w:eastAsia="en-US"/>
        </w:rPr>
        <w:t>целях</w:t>
      </w:r>
      <w:proofErr w:type="gramEnd"/>
      <w:r>
        <w:rPr>
          <w:rFonts w:eastAsiaTheme="minorHAnsi"/>
          <w:lang w:eastAsia="en-US"/>
        </w:rPr>
        <w:t xml:space="preserve"> реализации федерального проекта «Разработка и реализация программы </w:t>
      </w:r>
      <w:proofErr w:type="gramStart"/>
      <w:r>
        <w:rPr>
          <w:rFonts w:eastAsiaTheme="minorHAnsi"/>
          <w:lang w:eastAsia="en-US"/>
        </w:rPr>
        <w:t>системной поддержки и повышения качества жизни граждан старшего поколения» национального проекта «Демография» по созданию системы долговременного ухода за гражданами пожилого возраста и инвалидами, нуждающимися в уходе, н</w:t>
      </w:r>
      <w:r w:rsidRPr="005940D1">
        <w:rPr>
          <w:rFonts w:eastAsia="Calibri"/>
        </w:rPr>
        <w:t xml:space="preserve">а основании приказа Министерства труда и социальной защиты Российской Федерации </w:t>
      </w:r>
      <w:r w:rsidR="00684594">
        <w:rPr>
          <w:rFonts w:eastAsia="Calibri"/>
        </w:rPr>
        <w:t xml:space="preserve">                    </w:t>
      </w:r>
      <w:r w:rsidRPr="005940D1">
        <w:rPr>
          <w:rFonts w:eastAsia="Calibri"/>
        </w:rPr>
        <w:t>от 27</w:t>
      </w:r>
      <w:r>
        <w:rPr>
          <w:rFonts w:eastAsia="Calibri"/>
        </w:rPr>
        <w:t xml:space="preserve"> декабря </w:t>
      </w:r>
      <w:r w:rsidRPr="005940D1">
        <w:rPr>
          <w:rFonts w:eastAsia="Calibri"/>
        </w:rPr>
        <w:t>2023</w:t>
      </w:r>
      <w:r>
        <w:rPr>
          <w:rFonts w:eastAsia="Calibri"/>
        </w:rPr>
        <w:t xml:space="preserve"> года</w:t>
      </w:r>
      <w:r w:rsidRPr="005940D1">
        <w:rPr>
          <w:rFonts w:eastAsia="Calibri"/>
        </w:rPr>
        <w:t xml:space="preserve"> № 895 «О реализации в Российской Федерации в 2024 году Типовой модели системы долговременного ухода за гражданами пожилого возраста и</w:t>
      </w:r>
      <w:proofErr w:type="gramEnd"/>
      <w:r w:rsidRPr="005940D1">
        <w:rPr>
          <w:rFonts w:eastAsia="Calibri"/>
        </w:rPr>
        <w:t xml:space="preserve"> инвалидами, нуждающимися в </w:t>
      </w:r>
      <w:proofErr w:type="gramStart"/>
      <w:r w:rsidRPr="005940D1">
        <w:rPr>
          <w:rFonts w:eastAsia="Calibri"/>
        </w:rPr>
        <w:t>уходе</w:t>
      </w:r>
      <w:proofErr w:type="gramEnd"/>
      <w:r w:rsidRPr="005940D1">
        <w:rPr>
          <w:rFonts w:eastAsia="Calibri"/>
        </w:rPr>
        <w:t>» (далее – Типовая модель) в Ненецком автономном округе реализ</w:t>
      </w:r>
      <w:r>
        <w:rPr>
          <w:rFonts w:eastAsia="Calibri"/>
        </w:rPr>
        <w:t>уется</w:t>
      </w:r>
      <w:r w:rsidRPr="005940D1">
        <w:rPr>
          <w:rFonts w:eastAsia="Calibri"/>
        </w:rPr>
        <w:t xml:space="preserve"> систем</w:t>
      </w:r>
      <w:r>
        <w:rPr>
          <w:rFonts w:eastAsia="Calibri"/>
        </w:rPr>
        <w:t>а</w:t>
      </w:r>
      <w:r w:rsidRPr="005940D1">
        <w:rPr>
          <w:rFonts w:eastAsia="Calibri"/>
        </w:rPr>
        <w:t xml:space="preserve"> долговременного ухода за гражданами пожилого возраста и инвалидами, проживающими в регионе и нуждающимися в уходе.</w:t>
      </w:r>
    </w:p>
    <w:p w:rsidR="00E576BB" w:rsidRPr="000548FA" w:rsidRDefault="00E576BB" w:rsidP="00E576B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Социальные услуги по уходу, включ</w:t>
      </w:r>
      <w:r w:rsidR="00380FED">
        <w:rPr>
          <w:rFonts w:eastAsiaTheme="minorHAnsi"/>
          <w:lang w:eastAsia="en-US"/>
        </w:rPr>
        <w:t>ё</w:t>
      </w:r>
      <w:r>
        <w:rPr>
          <w:rFonts w:eastAsiaTheme="minorHAnsi"/>
          <w:lang w:eastAsia="en-US"/>
        </w:rPr>
        <w:t xml:space="preserve">нные в социальный пакет долговременного ухода, гражданину, нуждающемуся в уходе, </w:t>
      </w:r>
      <w:r>
        <w:rPr>
          <w:rFonts w:eastAsia="Calibri"/>
        </w:rPr>
        <w:t>в</w:t>
      </w:r>
      <w:r w:rsidRPr="005940D1">
        <w:rPr>
          <w:rFonts w:eastAsia="Calibri"/>
        </w:rPr>
        <w:t xml:space="preserve"> соответствии с пунктом 5</w:t>
      </w:r>
      <w:r>
        <w:rPr>
          <w:rFonts w:eastAsia="Calibri"/>
        </w:rPr>
        <w:t>0</w:t>
      </w:r>
      <w:r w:rsidRPr="005940D1">
        <w:rPr>
          <w:rFonts w:eastAsia="Calibri"/>
        </w:rPr>
        <w:t xml:space="preserve"> Типовой модели</w:t>
      </w:r>
      <w:r>
        <w:rPr>
          <w:rFonts w:eastAsiaTheme="minorHAnsi"/>
          <w:lang w:eastAsia="en-US"/>
        </w:rPr>
        <w:t xml:space="preserve"> предоставляются помощником по уходу, который является работником поставщика социальных услуг.</w:t>
      </w:r>
      <w:r>
        <w:rPr>
          <w:rFonts w:eastAsia="Calibri"/>
        </w:rPr>
        <w:t xml:space="preserve"> </w:t>
      </w:r>
    </w:p>
    <w:p w:rsidR="00E576BB" w:rsidRPr="005940D1" w:rsidRDefault="00E576BB" w:rsidP="00E576BB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настоящее время </w:t>
      </w:r>
      <w:r w:rsidRPr="005940D1">
        <w:rPr>
          <w:rFonts w:eastAsia="Calibri"/>
        </w:rPr>
        <w:t xml:space="preserve">Минтрудом России и ФГБУ «ВНИИ труда» Минтруда России разработан норматив финансовых затрат в час на одного гражданина, нуждающегося в уходе и получающего социальный пакет долговременного ухода, который используется при внедрении системы долговременного ухода в субъектах Российской Федерации. </w:t>
      </w:r>
      <w:r>
        <w:rPr>
          <w:rFonts w:eastAsia="Calibri"/>
        </w:rPr>
        <w:t>Данный н</w:t>
      </w:r>
      <w:r w:rsidRPr="005940D1">
        <w:rPr>
          <w:rFonts w:eastAsia="Calibri"/>
        </w:rPr>
        <w:t>орматив финансовых затрат в час на одного гражданина составляет 335 рублей и включает в себя:</w:t>
      </w:r>
    </w:p>
    <w:p w:rsidR="00E576BB" w:rsidRPr="005940D1" w:rsidRDefault="00E576BB" w:rsidP="00E576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940D1">
        <w:rPr>
          <w:rFonts w:eastAsia="Calibri"/>
        </w:rPr>
        <w:t>- расходы на заработную плату (с начислениями) помощников по уходу, непосредственно участвующих в предоставлении социального пакета долговременного ухода;</w:t>
      </w:r>
    </w:p>
    <w:p w:rsidR="00E576BB" w:rsidRPr="005940D1" w:rsidRDefault="00E576BB" w:rsidP="00E576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5940D1">
        <w:rPr>
          <w:rFonts w:eastAsia="Calibri"/>
        </w:rPr>
        <w:lastRenderedPageBreak/>
        <w:t>- прочие расходы (затраты на приобретение материальных запасов и особо ценного движимого имущества, потребляемого (используемого) в процессе оказания социальных услуг по уходу с уч</w:t>
      </w:r>
      <w:r w:rsidR="00F25235">
        <w:rPr>
          <w:rFonts w:eastAsia="Calibri"/>
        </w:rPr>
        <w:t>ё</w:t>
      </w:r>
      <w:r w:rsidRPr="005940D1">
        <w:rPr>
          <w:rFonts w:eastAsia="Calibri"/>
        </w:rPr>
        <w:t>том срока полезного использования (в том числе затраты на арендные платежи), затраты на коммунальные услуги, на содержание объектов недвижимого имущества, на приобретение транспортных услуг и услуг связи, на прочие общехозяйственные нужды).</w:t>
      </w:r>
      <w:proofErr w:type="gramEnd"/>
    </w:p>
    <w:p w:rsidR="00E576BB" w:rsidRPr="005940D1" w:rsidRDefault="00E576BB" w:rsidP="00E576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При этом, предложенный Минтрудом</w:t>
      </w:r>
      <w:r w:rsidRPr="005940D1">
        <w:rPr>
          <w:rFonts w:eastAsia="Calibri"/>
        </w:rPr>
        <w:t xml:space="preserve"> России норматив стоимости социальной услуги не учитывает такие финансовые затраты на содержание помощников по уходу</w:t>
      </w:r>
      <w:r>
        <w:rPr>
          <w:rFonts w:eastAsia="Calibri"/>
        </w:rPr>
        <w:t>,</w:t>
      </w:r>
      <w:r w:rsidRPr="005940D1">
        <w:rPr>
          <w:rFonts w:eastAsia="Calibri"/>
        </w:rPr>
        <w:t xml:space="preserve"> как выплаты районн</w:t>
      </w:r>
      <w:r>
        <w:rPr>
          <w:rFonts w:eastAsia="Calibri"/>
        </w:rPr>
        <w:t>ого</w:t>
      </w:r>
      <w:r w:rsidRPr="005940D1">
        <w:rPr>
          <w:rFonts w:eastAsia="Calibri"/>
        </w:rPr>
        <w:t xml:space="preserve"> коэффициент</w:t>
      </w:r>
      <w:r>
        <w:rPr>
          <w:rFonts w:eastAsia="Calibri"/>
        </w:rPr>
        <w:t>а</w:t>
      </w:r>
      <w:r w:rsidRPr="005940D1">
        <w:rPr>
          <w:rFonts w:eastAsia="Calibri"/>
        </w:rPr>
        <w:t xml:space="preserve"> и процентн</w:t>
      </w:r>
      <w:r>
        <w:rPr>
          <w:rFonts w:eastAsia="Calibri"/>
        </w:rPr>
        <w:t>ой</w:t>
      </w:r>
      <w:r w:rsidRPr="005940D1">
        <w:rPr>
          <w:rFonts w:eastAsia="Calibri"/>
        </w:rPr>
        <w:t xml:space="preserve"> надбав</w:t>
      </w:r>
      <w:r>
        <w:rPr>
          <w:rFonts w:eastAsia="Calibri"/>
        </w:rPr>
        <w:t>ки</w:t>
      </w:r>
      <w:r w:rsidRPr="005940D1">
        <w:rPr>
          <w:rFonts w:eastAsia="Calibri"/>
        </w:rPr>
        <w:t xml:space="preserve"> к заработной плате за стаж работы в районах Крайнего Севера</w:t>
      </w:r>
      <w:r>
        <w:rPr>
          <w:rFonts w:eastAsia="Calibri"/>
        </w:rPr>
        <w:t xml:space="preserve"> и приравненных к ним местностях</w:t>
      </w:r>
      <w:r w:rsidRPr="005940D1">
        <w:rPr>
          <w:rFonts w:eastAsia="Calibri"/>
        </w:rPr>
        <w:t>, доплаты до минимального размера оплаты труда, выплаты по среднему заработку на время отпуска, а также начисления на оплату труда по данным выплатам.</w:t>
      </w:r>
    </w:p>
    <w:p w:rsidR="00E576BB" w:rsidRPr="005940D1" w:rsidRDefault="00E576BB" w:rsidP="00E576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Вместе с тем, на помощников по уходу </w:t>
      </w:r>
      <w:r w:rsidRPr="005940D1">
        <w:rPr>
          <w:rFonts w:eastAsia="Calibri"/>
        </w:rPr>
        <w:t>распространяются все права и гара</w:t>
      </w:r>
      <w:r>
        <w:rPr>
          <w:rFonts w:eastAsia="Calibri"/>
        </w:rPr>
        <w:t>нтии, предусмотренные Трудовым к</w:t>
      </w:r>
      <w:r w:rsidRPr="005940D1">
        <w:rPr>
          <w:rFonts w:eastAsia="Calibri"/>
        </w:rPr>
        <w:t>одексом Российской Федерации и иными нормативно-правовыми актами Российской Федерации и субъекта Российской Федерации в сфере трудового права.</w:t>
      </w:r>
    </w:p>
    <w:p w:rsidR="00E576BB" w:rsidRPr="00A66B53" w:rsidRDefault="00E576BB" w:rsidP="00E576B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66B53">
        <w:t xml:space="preserve">В соответствии </w:t>
      </w:r>
      <w:r w:rsidRPr="00A66B53">
        <w:rPr>
          <w:rFonts w:eastAsiaTheme="minorHAnsi"/>
          <w:lang w:eastAsia="en-US"/>
        </w:rPr>
        <w:t xml:space="preserve">со </w:t>
      </w:r>
      <w:hyperlink r:id="rId10" w:history="1">
        <w:r w:rsidRPr="00A66B53">
          <w:rPr>
            <w:rFonts w:eastAsiaTheme="minorHAnsi"/>
            <w:lang w:eastAsia="en-US"/>
          </w:rPr>
          <w:t>статьями 315</w:t>
        </w:r>
      </w:hyperlink>
      <w:r w:rsidRPr="00A66B53">
        <w:rPr>
          <w:rFonts w:eastAsiaTheme="minorHAnsi"/>
          <w:lang w:eastAsia="en-US"/>
        </w:rPr>
        <w:t xml:space="preserve"> </w:t>
      </w:r>
      <w:r w:rsidR="00F25235" w:rsidRPr="005940D1">
        <w:rPr>
          <w:rFonts w:eastAsia="Calibri"/>
        </w:rPr>
        <w:t>–</w:t>
      </w:r>
      <w:r w:rsidRPr="00A66B53">
        <w:rPr>
          <w:rFonts w:eastAsiaTheme="minorHAnsi"/>
          <w:lang w:eastAsia="en-US"/>
        </w:rPr>
        <w:t xml:space="preserve"> </w:t>
      </w:r>
      <w:hyperlink r:id="rId11" w:history="1">
        <w:r w:rsidRPr="00A66B53">
          <w:rPr>
            <w:rFonts w:eastAsiaTheme="minorHAnsi"/>
            <w:lang w:eastAsia="en-US"/>
          </w:rPr>
          <w:t>317</w:t>
        </w:r>
      </w:hyperlink>
      <w:r w:rsidRPr="00A66B53">
        <w:rPr>
          <w:rFonts w:eastAsiaTheme="minorHAnsi"/>
          <w:lang w:eastAsia="en-US"/>
        </w:rPr>
        <w:t xml:space="preserve"> Трудового кодекса Российской Федерации оплата труда в районах Крайнего Севера и приравненных к ним местностях осуществляется с применением районных коэффициентов и процентных надбавок к заработной плате.</w:t>
      </w:r>
    </w:p>
    <w:p w:rsidR="00E576BB" w:rsidRDefault="00E576BB" w:rsidP="00E576BB">
      <w:pPr>
        <w:spacing w:after="1"/>
        <w:ind w:firstLine="709"/>
        <w:jc w:val="both"/>
      </w:pPr>
      <w:r>
        <w:rPr>
          <w:rFonts w:eastAsia="Calibri"/>
        </w:rPr>
        <w:t xml:space="preserve">Тем самым, оплата труда помощников по уходу в районах Крайнего Севера и приравненных к ним местностях должна осуществляться </w:t>
      </w:r>
      <w:r>
        <w:rPr>
          <w:rFonts w:eastAsiaTheme="minorHAnsi"/>
          <w:lang w:eastAsia="en-US"/>
        </w:rPr>
        <w:t xml:space="preserve">поставщиком социальных услуг с </w:t>
      </w:r>
      <w:r w:rsidRPr="00A245DE">
        <w:rPr>
          <w:rFonts w:eastAsiaTheme="minorHAnsi"/>
          <w:lang w:eastAsia="en-US"/>
        </w:rPr>
        <w:t>применением районн</w:t>
      </w:r>
      <w:r>
        <w:rPr>
          <w:rFonts w:eastAsiaTheme="minorHAnsi"/>
          <w:lang w:eastAsia="en-US"/>
        </w:rPr>
        <w:t>ого</w:t>
      </w:r>
      <w:r w:rsidRPr="00A245DE">
        <w:rPr>
          <w:rFonts w:eastAsiaTheme="minorHAnsi"/>
          <w:lang w:eastAsia="en-US"/>
        </w:rPr>
        <w:t xml:space="preserve"> коэффициент</w:t>
      </w:r>
      <w:r>
        <w:rPr>
          <w:rFonts w:eastAsiaTheme="minorHAnsi"/>
          <w:lang w:eastAsia="en-US"/>
        </w:rPr>
        <w:t>а</w:t>
      </w:r>
      <w:r w:rsidRPr="00A245DE">
        <w:rPr>
          <w:rFonts w:eastAsiaTheme="minorHAnsi"/>
          <w:lang w:eastAsia="en-US"/>
        </w:rPr>
        <w:t xml:space="preserve"> и процентн</w:t>
      </w:r>
      <w:r>
        <w:rPr>
          <w:rFonts w:eastAsiaTheme="minorHAnsi"/>
          <w:lang w:eastAsia="en-US"/>
        </w:rPr>
        <w:t>ой</w:t>
      </w:r>
      <w:r w:rsidRPr="00A245DE">
        <w:rPr>
          <w:rFonts w:eastAsiaTheme="minorHAnsi"/>
          <w:lang w:eastAsia="en-US"/>
        </w:rPr>
        <w:t xml:space="preserve"> надбав</w:t>
      </w:r>
      <w:r>
        <w:rPr>
          <w:rFonts w:eastAsiaTheme="minorHAnsi"/>
          <w:lang w:eastAsia="en-US"/>
        </w:rPr>
        <w:t>ки</w:t>
      </w:r>
      <w:r w:rsidRPr="00A245DE">
        <w:rPr>
          <w:rFonts w:eastAsiaTheme="minorHAnsi"/>
          <w:lang w:eastAsia="en-US"/>
        </w:rPr>
        <w:t xml:space="preserve"> к заработной плате.</w:t>
      </w:r>
    </w:p>
    <w:p w:rsidR="00E576BB" w:rsidRDefault="00E576BB" w:rsidP="00E576BB">
      <w:pPr>
        <w:spacing w:after="1"/>
        <w:ind w:firstLine="708"/>
        <w:jc w:val="both"/>
      </w:pPr>
      <w:proofErr w:type="gramStart"/>
      <w:r w:rsidRPr="00A66B53">
        <w:t>Согласно пункту 7 Соглашения тр</w:t>
      </w:r>
      <w:r w:rsidR="00F25235">
        <w:t>ё</w:t>
      </w:r>
      <w:r w:rsidRPr="00A66B53">
        <w:t>хсторонней комиссии по регулированию социально-трудовых отношений в Ненецком автономном округе от 4 июня 2021 года «О минимальной заработной плате в Ненецком автономном округе» размер минимальной заработной платы в Ненецком автономном округе равен минимальному размер</w:t>
      </w:r>
      <w:r>
        <w:t>у оплаты труда, установленному ф</w:t>
      </w:r>
      <w:r w:rsidRPr="00A66B53">
        <w:t>едеральным законом, с применением к нему в соответствии с законодательством Российской Федерации районного коэффициента и процентной надбавки к заработной</w:t>
      </w:r>
      <w:proofErr w:type="gramEnd"/>
      <w:r w:rsidRPr="00A66B53">
        <w:t xml:space="preserve"> плате за стаж работы в районах Крайнего Севера и приравненных к ним местностях.</w:t>
      </w:r>
    </w:p>
    <w:p w:rsidR="00E576BB" w:rsidRPr="005940D1" w:rsidRDefault="00E576BB" w:rsidP="00E576BB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ab/>
      </w:r>
      <w:proofErr w:type="gramStart"/>
      <w:r>
        <w:rPr>
          <w:rFonts w:eastAsia="Calibri"/>
        </w:rPr>
        <w:t>Н</w:t>
      </w:r>
      <w:r>
        <w:t xml:space="preserve">епосредственно в Ненецком автономном округе </w:t>
      </w:r>
      <w:r w:rsidRPr="005940D1">
        <w:t>финансовые затраты на</w:t>
      </w:r>
      <w:r>
        <w:t xml:space="preserve"> содержание помощников по уходу</w:t>
      </w:r>
      <w:r w:rsidRPr="005940D1">
        <w:t xml:space="preserve"> в части выплат</w:t>
      </w:r>
      <w:r>
        <w:t>ы</w:t>
      </w:r>
      <w:r w:rsidRPr="005940D1">
        <w:t xml:space="preserve"> районн</w:t>
      </w:r>
      <w:r>
        <w:t>ого</w:t>
      </w:r>
      <w:r w:rsidRPr="005940D1">
        <w:t xml:space="preserve"> коэффициент</w:t>
      </w:r>
      <w:r>
        <w:t>а</w:t>
      </w:r>
      <w:r w:rsidRPr="005940D1">
        <w:t xml:space="preserve"> и процентн</w:t>
      </w:r>
      <w:r>
        <w:t>ой</w:t>
      </w:r>
      <w:r w:rsidRPr="005940D1">
        <w:t xml:space="preserve"> надбав</w:t>
      </w:r>
      <w:r>
        <w:t xml:space="preserve">ки </w:t>
      </w:r>
      <w:r w:rsidRPr="005940D1">
        <w:t>к заработной плате за стаж работы в районах Крайнего Севера</w:t>
      </w:r>
      <w:r>
        <w:t xml:space="preserve"> и приравненных к ним местностях</w:t>
      </w:r>
      <w:r w:rsidRPr="005940D1">
        <w:t xml:space="preserve">, доплат до минимального размера оплаты труда, выплат по среднему заработку на время отпуска, а также начисления на </w:t>
      </w:r>
      <w:r>
        <w:t>оплату труда по данным выплатам</w:t>
      </w:r>
      <w:r w:rsidRPr="005940D1">
        <w:t xml:space="preserve"> осуществляются за сч</w:t>
      </w:r>
      <w:r w:rsidR="00F25235">
        <w:t>ё</w:t>
      </w:r>
      <w:r w:rsidRPr="005940D1">
        <w:t>т</w:t>
      </w:r>
      <w:proofErr w:type="gramEnd"/>
      <w:r w:rsidRPr="005940D1">
        <w:t xml:space="preserve"> средств </w:t>
      </w:r>
      <w:proofErr w:type="gramStart"/>
      <w:r w:rsidRPr="005940D1">
        <w:t>окружного</w:t>
      </w:r>
      <w:proofErr w:type="gramEnd"/>
      <w:r w:rsidRPr="005940D1">
        <w:t xml:space="preserve"> </w:t>
      </w:r>
      <w:r>
        <w:t xml:space="preserve">бюджета, </w:t>
      </w:r>
      <w:r w:rsidR="00684594">
        <w:t>что в свою очередь</w:t>
      </w:r>
      <w:r>
        <w:t xml:space="preserve"> влеч</w:t>
      </w:r>
      <w:r w:rsidR="00F25235">
        <w:t>ё</w:t>
      </w:r>
      <w:r>
        <w:t>т дополнительную финансовую нагрузку на региональный бюджет.</w:t>
      </w:r>
    </w:p>
    <w:p w:rsidR="00E576BB" w:rsidRDefault="00E576BB" w:rsidP="00E576BB">
      <w:pPr>
        <w:ind w:firstLine="709"/>
        <w:jc w:val="both"/>
      </w:pPr>
      <w:proofErr w:type="gramStart"/>
      <w:r>
        <w:t>В условиях дефицитности региональных бюджетов осуществление финансирования оплаты помощникам по уходу районных коэффициентов и процентных надбавок</w:t>
      </w:r>
      <w:r w:rsidRPr="007F3298">
        <w:t xml:space="preserve"> </w:t>
      </w:r>
      <w:r>
        <w:t>за сч</w:t>
      </w:r>
      <w:r w:rsidR="00F25235">
        <w:t>ё</w:t>
      </w:r>
      <w:r>
        <w:t xml:space="preserve">т средств федерального бюджета </w:t>
      </w:r>
      <w:r w:rsidRPr="007F3298">
        <w:t>существенно повысит эффективность финансовой системы</w:t>
      </w:r>
      <w:r>
        <w:t xml:space="preserve"> северных регионов</w:t>
      </w:r>
      <w:r w:rsidRPr="007F3298">
        <w:t xml:space="preserve">, </w:t>
      </w:r>
      <w:r>
        <w:t xml:space="preserve">имеющих в силу географических и климатических особенностей отличную от других регионов систему оплаты труда, </w:t>
      </w:r>
      <w:r w:rsidRPr="007F3298">
        <w:t xml:space="preserve">позволит субъектам Российской Федерации обеспечить сбалансированность региональных бюджетов и высвободить дополнительные средства на </w:t>
      </w:r>
      <w:r>
        <w:t>иные социальные нужды.</w:t>
      </w:r>
      <w:proofErr w:type="gramEnd"/>
    </w:p>
    <w:p w:rsidR="00E576BB" w:rsidRDefault="00E576BB" w:rsidP="00E576B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Необходимо учитывать, что установленная федеральным законодателем система специальных гарантий и компенсаций, включая повышенную оплату труда работников, занятых на работах в местностях с особыми климатическими условиями (прежде всего в районах Крайнего Севера и приравненных к ним местностях), направлена на </w:t>
      </w:r>
      <w:r>
        <w:rPr>
          <w:rFonts w:eastAsiaTheme="minorHAnsi"/>
          <w:lang w:eastAsia="en-US"/>
        </w:rPr>
        <w:lastRenderedPageBreak/>
        <w:t>возмещение им дополнительных материальных и физиологических затрат в связи с работой в особых климатических условиях.</w:t>
      </w:r>
    </w:p>
    <w:p w:rsidR="00E576BB" w:rsidRDefault="00E576BB" w:rsidP="00E576BB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proofErr w:type="gramStart"/>
      <w:r w:rsidRPr="009A30A6">
        <w:t xml:space="preserve">С учётом необходимости принятия во внимание специфики регионов, расположенных в Арктической зоне Российской Федерации (определяющей </w:t>
      </w:r>
      <w:r>
        <w:t xml:space="preserve">обязательность применения в системе заработной платы районных коэффициентов и процентных надбавок, обусловленных особыми </w:t>
      </w:r>
      <w:r>
        <w:rPr>
          <w:rFonts w:eastAsia="Calibri"/>
        </w:rPr>
        <w:t xml:space="preserve">природно-климатическими факторами </w:t>
      </w:r>
      <w:r>
        <w:rPr>
          <w:rFonts w:eastAsiaTheme="minorHAnsi"/>
          <w:lang w:eastAsia="en-US"/>
        </w:rPr>
        <w:t>и вызванных ими особенностями социально-экономического развития)</w:t>
      </w:r>
      <w:r>
        <w:t>, в</w:t>
      </w:r>
      <w:r w:rsidRPr="007C6D52">
        <w:t xml:space="preserve"> целях </w:t>
      </w:r>
      <w:r>
        <w:t>обеспечения</w:t>
      </w:r>
      <w:r w:rsidRPr="003C4BD4">
        <w:rPr>
          <w:rFonts w:eastAsia="Calibri"/>
        </w:rPr>
        <w:t xml:space="preserve"> </w:t>
      </w:r>
      <w:r>
        <w:rPr>
          <w:rFonts w:eastAsia="Calibri"/>
        </w:rPr>
        <w:t xml:space="preserve">органами государственной власти субъектов Российской Федерации эффективности реализации </w:t>
      </w:r>
      <w:r w:rsidRPr="002A3A95">
        <w:rPr>
          <w:rFonts w:eastAsia="Calibri"/>
        </w:rPr>
        <w:t xml:space="preserve">федерального </w:t>
      </w:r>
      <w:r w:rsidRPr="0047183D">
        <w:rPr>
          <w:rFonts w:eastAsia="Calibri"/>
        </w:rPr>
        <w:t>проекта</w:t>
      </w:r>
      <w:r w:rsidRPr="002A3A95">
        <w:rPr>
          <w:rFonts w:eastAsia="Calibri"/>
        </w:rPr>
        <w:t xml:space="preserve"> «Разработка и реализация программы системной поддержки и повышения качества жизни граждан</w:t>
      </w:r>
      <w:proofErr w:type="gramEnd"/>
      <w:r w:rsidRPr="002A3A95">
        <w:rPr>
          <w:rFonts w:eastAsia="Calibri"/>
        </w:rPr>
        <w:t xml:space="preserve"> </w:t>
      </w:r>
      <w:proofErr w:type="gramStart"/>
      <w:r w:rsidRPr="002A3A95">
        <w:rPr>
          <w:rFonts w:eastAsia="Calibri"/>
        </w:rPr>
        <w:t xml:space="preserve">старшего поколения «Старшее поколение» национального </w:t>
      </w:r>
      <w:r w:rsidRPr="0047183D">
        <w:rPr>
          <w:rFonts w:eastAsia="Calibri"/>
        </w:rPr>
        <w:t>проекта</w:t>
      </w:r>
      <w:r w:rsidRPr="002A3A95">
        <w:rPr>
          <w:rFonts w:eastAsia="Calibri"/>
        </w:rPr>
        <w:t xml:space="preserve"> «Демография»</w:t>
      </w:r>
      <w:r>
        <w:t xml:space="preserve">, в связи с высокой  социальной значимостью </w:t>
      </w:r>
      <w:r w:rsidRPr="005940D1">
        <w:rPr>
          <w:rFonts w:eastAsia="Calibri"/>
        </w:rPr>
        <w:t>поддержки граждан пожилого возраста и инвалидов</w:t>
      </w:r>
      <w:r>
        <w:rPr>
          <w:rFonts w:eastAsia="Calibri"/>
        </w:rPr>
        <w:t>,</w:t>
      </w:r>
      <w:r w:rsidRPr="00C92455">
        <w:rPr>
          <w:rFonts w:eastAsia="Calibri"/>
        </w:rPr>
        <w:t xml:space="preserve"> нуждающи</w:t>
      </w:r>
      <w:r>
        <w:rPr>
          <w:rFonts w:eastAsia="Calibri"/>
        </w:rPr>
        <w:t>х</w:t>
      </w:r>
      <w:r w:rsidRPr="00C92455">
        <w:rPr>
          <w:rFonts w:eastAsia="Calibri"/>
        </w:rPr>
        <w:t>ся в уходе</w:t>
      </w:r>
      <w:r>
        <w:rPr>
          <w:rFonts w:eastAsia="Calibri"/>
        </w:rPr>
        <w:t>,</w:t>
      </w:r>
      <w:r w:rsidRPr="005940D1">
        <w:rPr>
          <w:rFonts w:eastAsia="Calibri"/>
        </w:rPr>
        <w:t xml:space="preserve"> </w:t>
      </w:r>
      <w:r w:rsidRPr="002A3A95">
        <w:rPr>
          <w:rFonts w:eastAsia="Calibri"/>
        </w:rPr>
        <w:t xml:space="preserve">Собрание депутатов Ненецкого автономного округа просит рассмотреть </w:t>
      </w:r>
      <w:r w:rsidRPr="005940D1">
        <w:rPr>
          <w:rFonts w:eastAsia="Calibri"/>
        </w:rPr>
        <w:t xml:space="preserve">вопрос о </w:t>
      </w:r>
      <w:r>
        <w:rPr>
          <w:rFonts w:eastAsia="Calibri"/>
        </w:rPr>
        <w:t>финансовом обеспечении</w:t>
      </w:r>
      <w:r w:rsidRPr="00C92455">
        <w:rPr>
          <w:rFonts w:eastAsia="Calibri"/>
        </w:rPr>
        <w:t xml:space="preserve"> за счёт средств федерального </w:t>
      </w:r>
      <w:r w:rsidRPr="001C1967">
        <w:rPr>
          <w:rFonts w:eastAsia="Calibri"/>
        </w:rPr>
        <w:t xml:space="preserve">бюджета </w:t>
      </w:r>
      <w:r>
        <w:t>расходов на оплату</w:t>
      </w:r>
      <w:r w:rsidRPr="00670B77">
        <w:t xml:space="preserve"> </w:t>
      </w:r>
      <w:r w:rsidRPr="000F51EF">
        <w:t>районн</w:t>
      </w:r>
      <w:r>
        <w:t xml:space="preserve">ых </w:t>
      </w:r>
      <w:r w:rsidRPr="000F51EF">
        <w:t>коэффици</w:t>
      </w:r>
      <w:r w:rsidR="00511632">
        <w:t xml:space="preserve">ентов </w:t>
      </w:r>
      <w:r w:rsidRPr="000F51EF">
        <w:t>и процентн</w:t>
      </w:r>
      <w:r>
        <w:t>ых</w:t>
      </w:r>
      <w:r w:rsidRPr="000F51EF">
        <w:t xml:space="preserve"> надбав</w:t>
      </w:r>
      <w:r>
        <w:t>ок</w:t>
      </w:r>
      <w:r w:rsidRPr="000F51EF">
        <w:t xml:space="preserve"> к заработной плате за стаж работы в районах Крайнего Севера и приравненных к ним</w:t>
      </w:r>
      <w:proofErr w:type="gramEnd"/>
      <w:r w:rsidRPr="000F51EF">
        <w:t xml:space="preserve"> </w:t>
      </w:r>
      <w:proofErr w:type="gramStart"/>
      <w:r w:rsidRPr="000F51EF">
        <w:t>местностях</w:t>
      </w:r>
      <w:proofErr w:type="gramEnd"/>
      <w:r>
        <w:t xml:space="preserve"> в отношении помощников</w:t>
      </w:r>
      <w:r w:rsidRPr="00670B77">
        <w:t xml:space="preserve"> по уходу</w:t>
      </w:r>
      <w:r>
        <w:t xml:space="preserve"> </w:t>
      </w:r>
      <w:r w:rsidRPr="00670B77">
        <w:t>в рамках реализации системы долговременного ухода за гражданами</w:t>
      </w:r>
      <w:r>
        <w:t xml:space="preserve"> пожилого возраста и инвалидами, </w:t>
      </w:r>
      <w:r w:rsidRPr="00670B77">
        <w:t>нуждающимися в уходе</w:t>
      </w:r>
      <w:r>
        <w:t>.</w:t>
      </w:r>
    </w:p>
    <w:p w:rsidR="00E576BB" w:rsidRDefault="00E576BB" w:rsidP="00E576BB">
      <w:pPr>
        <w:autoSpaceDE w:val="0"/>
        <w:autoSpaceDN w:val="0"/>
        <w:adjustRightInd w:val="0"/>
        <w:ind w:firstLine="709"/>
        <w:jc w:val="both"/>
      </w:pPr>
    </w:p>
    <w:p w:rsidR="00851E7C" w:rsidRDefault="00851E7C" w:rsidP="00E576BB">
      <w:pPr>
        <w:autoSpaceDE w:val="0"/>
        <w:autoSpaceDN w:val="0"/>
        <w:adjustRightInd w:val="0"/>
        <w:ind w:firstLine="709"/>
        <w:jc w:val="both"/>
      </w:pPr>
    </w:p>
    <w:p w:rsidR="00E576BB" w:rsidRDefault="00E576BB" w:rsidP="00CE04CE">
      <w:pPr>
        <w:jc w:val="center"/>
      </w:pPr>
      <w:r w:rsidRPr="00DD599D">
        <w:t>_____________</w:t>
      </w:r>
      <w:bookmarkStart w:id="0" w:name="_GoBack"/>
      <w:bookmarkEnd w:id="0"/>
    </w:p>
    <w:sectPr w:rsidR="00E576BB" w:rsidSect="00380FED">
      <w:footerReference w:type="defaul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AF1" w:rsidRDefault="004D0AF1">
      <w:r>
        <w:separator/>
      </w:r>
    </w:p>
  </w:endnote>
  <w:endnote w:type="continuationSeparator" w:id="0">
    <w:p w:rsidR="004D0AF1" w:rsidRDefault="004D0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966" w:rsidRDefault="00D22A6A">
    <w:pPr>
      <w:pStyle w:val="a4"/>
      <w:jc w:val="center"/>
    </w:pPr>
    <w:r>
      <w:fldChar w:fldCharType="begin"/>
    </w:r>
    <w:r w:rsidR="005D168A">
      <w:instrText xml:space="preserve"> PAGE   \* MERGEFORMAT </w:instrText>
    </w:r>
    <w:r>
      <w:fldChar w:fldCharType="separate"/>
    </w:r>
    <w:r w:rsidR="00CE04CE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AF1" w:rsidRDefault="004D0AF1">
      <w:r>
        <w:separator/>
      </w:r>
    </w:p>
  </w:footnote>
  <w:footnote w:type="continuationSeparator" w:id="0">
    <w:p w:rsidR="004D0AF1" w:rsidRDefault="004D0A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1155"/>
    <w:multiLevelType w:val="singleLevel"/>
    <w:tmpl w:val="F53A3B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1C0"/>
    <w:rsid w:val="000A01C0"/>
    <w:rsid w:val="002C6999"/>
    <w:rsid w:val="00380FED"/>
    <w:rsid w:val="003F1675"/>
    <w:rsid w:val="004D0AF1"/>
    <w:rsid w:val="00511632"/>
    <w:rsid w:val="005D168A"/>
    <w:rsid w:val="00684594"/>
    <w:rsid w:val="006972E3"/>
    <w:rsid w:val="006C7987"/>
    <w:rsid w:val="00801371"/>
    <w:rsid w:val="00851E7C"/>
    <w:rsid w:val="00863C6A"/>
    <w:rsid w:val="008A7232"/>
    <w:rsid w:val="00A40BE6"/>
    <w:rsid w:val="00A83073"/>
    <w:rsid w:val="00C04216"/>
    <w:rsid w:val="00CD4599"/>
    <w:rsid w:val="00CE04CE"/>
    <w:rsid w:val="00D22A6A"/>
    <w:rsid w:val="00E576BB"/>
    <w:rsid w:val="00F25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76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6B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No Spacing"/>
    <w:uiPriority w:val="1"/>
    <w:qFormat/>
    <w:rsid w:val="00E576BB"/>
    <w:pPr>
      <w:spacing w:after="0" w:line="240" w:lineRule="auto"/>
    </w:pPr>
  </w:style>
  <w:style w:type="paragraph" w:customStyle="1" w:styleId="ConsPlusTitle">
    <w:name w:val="ConsPlusTitle"/>
    <w:rsid w:val="00E5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extendedtext-short">
    <w:name w:val="extendedtext-short"/>
    <w:basedOn w:val="a0"/>
    <w:rsid w:val="00E576BB"/>
  </w:style>
  <w:style w:type="paragraph" w:customStyle="1" w:styleId="52">
    <w:name w:val="5.2 Окончание"/>
    <w:basedOn w:val="a"/>
    <w:rsid w:val="00E576BB"/>
  </w:style>
  <w:style w:type="paragraph" w:customStyle="1" w:styleId="11">
    <w:name w:val="1.1 Собрание депутатов НАО"/>
    <w:basedOn w:val="a"/>
    <w:next w:val="12"/>
    <w:rsid w:val="00E576BB"/>
    <w:pPr>
      <w:jc w:val="center"/>
    </w:pPr>
    <w:rPr>
      <w:b/>
      <w:sz w:val="28"/>
      <w:szCs w:val="28"/>
    </w:rPr>
  </w:style>
  <w:style w:type="paragraph" w:customStyle="1" w:styleId="12">
    <w:name w:val="1.2 Сессия ... созыв"/>
    <w:basedOn w:val="a"/>
    <w:next w:val="13"/>
    <w:rsid w:val="00E576BB"/>
    <w:pPr>
      <w:spacing w:before="440" w:after="440"/>
      <w:jc w:val="center"/>
    </w:pPr>
  </w:style>
  <w:style w:type="paragraph" w:customStyle="1" w:styleId="13">
    <w:name w:val="1.3 Постановление"/>
    <w:basedOn w:val="a"/>
    <w:next w:val="14"/>
    <w:rsid w:val="00E576BB"/>
    <w:pPr>
      <w:jc w:val="center"/>
    </w:pPr>
    <w:rPr>
      <w:b/>
      <w:caps/>
      <w:sz w:val="28"/>
    </w:rPr>
  </w:style>
  <w:style w:type="paragraph" w:customStyle="1" w:styleId="14">
    <w:name w:val="1.4 Название постановления"/>
    <w:basedOn w:val="a"/>
    <w:rsid w:val="00E576BB"/>
    <w:pPr>
      <w:spacing w:before="1000"/>
      <w:contextualSpacing/>
      <w:jc w:val="center"/>
    </w:pPr>
    <w:rPr>
      <w:b/>
    </w:rPr>
  </w:style>
  <w:style w:type="paragraph" w:customStyle="1" w:styleId="ConsNormal">
    <w:name w:val="ConsNormal"/>
    <w:rsid w:val="00E576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0">
    <w:name w:val="5.0 Должность"/>
    <w:basedOn w:val="a"/>
    <w:rsid w:val="00E576BB"/>
    <w:pPr>
      <w:spacing w:before="1000"/>
      <w:contextualSpacing/>
    </w:pPr>
    <w:rPr>
      <w:b/>
    </w:rPr>
  </w:style>
  <w:style w:type="paragraph" w:customStyle="1" w:styleId="51">
    <w:name w:val="5.1 Подпись"/>
    <w:basedOn w:val="a"/>
    <w:next w:val="52"/>
    <w:rsid w:val="00E576BB"/>
    <w:pPr>
      <w:spacing w:after="1000"/>
    </w:pPr>
    <w:rPr>
      <w:b/>
    </w:rPr>
  </w:style>
  <w:style w:type="paragraph" w:styleId="a4">
    <w:name w:val="footer"/>
    <w:basedOn w:val="a"/>
    <w:link w:val="a5"/>
    <w:uiPriority w:val="99"/>
    <w:unhideWhenUsed/>
    <w:rsid w:val="00E576B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576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semiHidden/>
    <w:unhideWhenUsed/>
    <w:rsid w:val="00E576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E576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E576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E576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D16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16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gin.consultant.ru/link/?req=doc&amp;base=LAW&amp;n=308815&amp;dst=56" TargetMode="External"/><Relationship Id="rId5" Type="http://schemas.openxmlformats.org/officeDocument/2006/relationships/styles" Target="styles.xml"/><Relationship Id="rId10" Type="http://schemas.openxmlformats.org/officeDocument/2006/relationships/hyperlink" Target="https://login.consultant.ru/link/?req=doc&amp;base=LAW&amp;n=308815&amp;dst=10181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DBB481C93DAF419A9D48EED46B42D6" ma:contentTypeVersion="3" ma:contentTypeDescription="Создание документа." ma:contentTypeScope="" ma:versionID="26fa1bc375c84854348a73d9b426f32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27642468eb898663ac97b9d62a43e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9" nillable="true" ma:displayName="$Resources:dlccore,DocumentRoutingRuleDescription_DisplayName;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74AFFD-F886-44F4-A93B-CCFC90B001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AA74D4-F4A8-40B4-BDD4-C42CB6A50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F44139-A6A2-4FDA-8241-BF9E6347BD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korotaeva</dc:creator>
  <cp:keywords/>
  <dc:description/>
  <cp:lastModifiedBy>turchaninova</cp:lastModifiedBy>
  <cp:revision>14</cp:revision>
  <cp:lastPrinted>2024-09-23T05:57:00Z</cp:lastPrinted>
  <dcterms:created xsi:type="dcterms:W3CDTF">2024-09-23T05:50:00Z</dcterms:created>
  <dcterms:modified xsi:type="dcterms:W3CDTF">2024-09-27T08:50:00Z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0x01010050DBB481C93DAF419A9D48EED46B42D6</vt:lpwstr>
  </property>
</Properties>
</file>