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CC153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 xml:space="preserve">СЕЛЬСКОГО </w:t>
      </w:r>
      <w:r w:rsidR="00CC153C">
        <w:rPr>
          <w:b/>
          <w:bCs/>
        </w:rPr>
        <w:t>ПОСЕЛЕНИЯ</w:t>
      </w:r>
      <w:r w:rsidR="00CC153C" w:rsidRPr="001D6B79">
        <w:rPr>
          <w:b/>
          <w:bCs/>
        </w:rPr>
        <w:t xml:space="preserve"> </w:t>
      </w:r>
      <w:r w:rsidR="00CC153C" w:rsidRPr="00CC153C">
        <w:rPr>
          <w:b/>
          <w:bCs/>
        </w:rPr>
        <w:t>«</w:t>
      </w:r>
      <w:r w:rsidRPr="001D6B79">
        <w:rPr>
          <w:b/>
          <w:bCs/>
        </w:rPr>
        <w:t xml:space="preserve">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C331BF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21</w:t>
      </w:r>
      <w:r w:rsidR="00CC153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CC153C">
        <w:rPr>
          <w:rFonts w:ascii="Times New Roman" w:hAnsi="Times New Roman"/>
          <w:b/>
          <w:bCs/>
          <w:kern w:val="32"/>
          <w:sz w:val="26"/>
          <w:szCs w:val="26"/>
          <w:u w:val="single"/>
          <w:lang w:val="en-US"/>
        </w:rPr>
        <w:t>1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0.2024</w:t>
      </w:r>
      <w:r w:rsidR="00CC153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CC153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65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C331BF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Default="00CC153C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r w:rsidR="00C331BF">
        <w:rPr>
          <w:b/>
          <w:sz w:val="26"/>
          <w:szCs w:val="26"/>
        </w:rPr>
        <w:t>сроков закрытия навигации в 2024</w:t>
      </w:r>
      <w:r>
        <w:rPr>
          <w:b/>
          <w:sz w:val="26"/>
          <w:szCs w:val="26"/>
        </w:rPr>
        <w:t xml:space="preserve"> году для плавания на маломерных судах на судоходных водоёмах, расположенных на</w:t>
      </w:r>
      <w:r w:rsidR="00A75C26">
        <w:rPr>
          <w:b/>
          <w:sz w:val="26"/>
          <w:szCs w:val="26"/>
        </w:rPr>
        <w:t xml:space="preserve">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</w:t>
      </w:r>
      <w:r w:rsidR="00CC153C">
        <w:rPr>
          <w:b/>
          <w:sz w:val="26"/>
          <w:szCs w:val="26"/>
        </w:rPr>
        <w:t>поселения «</w:t>
      </w:r>
      <w:r w:rsidR="00A75C26">
        <w:rPr>
          <w:b/>
          <w:sz w:val="26"/>
          <w:szCs w:val="26"/>
        </w:rPr>
        <w:t xml:space="preserve">Тиманский сельсовет» </w:t>
      </w:r>
      <w:r w:rsidR="00CC153C">
        <w:rPr>
          <w:b/>
          <w:sz w:val="26"/>
          <w:szCs w:val="26"/>
        </w:rPr>
        <w:t>Заполярного района</w:t>
      </w:r>
      <w:r w:rsidR="007F26C7">
        <w:rPr>
          <w:b/>
          <w:sz w:val="26"/>
          <w:szCs w:val="26"/>
        </w:rPr>
        <w:t xml:space="preserve"> Ненецкого автономного округа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CC153C" w:rsidRPr="00CC153C" w:rsidRDefault="00CC153C" w:rsidP="00CC15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DC2870">
              <w:rPr>
                <w:sz w:val="26"/>
                <w:szCs w:val="26"/>
              </w:rPr>
              <w:t xml:space="preserve">В соответствии с пунктом 11 Правил пользования водными объектами для плавания на маломерных судах в Ненецком автономном округе, утвержденных постановлением Администрации Ненецкого автономного округа от 28.12.2007 №  </w:t>
            </w:r>
            <w:r>
              <w:rPr>
                <w:sz w:val="26"/>
                <w:szCs w:val="26"/>
              </w:rPr>
              <w:t xml:space="preserve"> </w:t>
            </w:r>
            <w:r w:rsidR="00DC2870">
              <w:rPr>
                <w:sz w:val="26"/>
                <w:szCs w:val="26"/>
              </w:rPr>
              <w:t>279-п. Н</w:t>
            </w:r>
            <w:r w:rsidR="007E7BE6">
              <w:rPr>
                <w:sz w:val="26"/>
                <w:szCs w:val="26"/>
              </w:rPr>
              <w:t>а основании</w:t>
            </w:r>
            <w:r>
              <w:rPr>
                <w:sz w:val="26"/>
                <w:szCs w:val="26"/>
              </w:rPr>
              <w:t xml:space="preserve"> распоряжения Администрации Не</w:t>
            </w:r>
            <w:r w:rsidR="00C331BF">
              <w:rPr>
                <w:sz w:val="26"/>
                <w:szCs w:val="26"/>
              </w:rPr>
              <w:t>нецкого автономного округа от 17 октября 2024 г. № 331</w:t>
            </w:r>
            <w:r>
              <w:rPr>
                <w:sz w:val="26"/>
                <w:szCs w:val="26"/>
              </w:rPr>
              <w:t xml:space="preserve">-рг </w:t>
            </w:r>
            <w:proofErr w:type="gramStart"/>
            <w:r w:rsidRPr="00CC153C">
              <w:rPr>
                <w:sz w:val="26"/>
                <w:szCs w:val="26"/>
              </w:rPr>
              <w:t>Об</w:t>
            </w:r>
            <w:proofErr w:type="gramEnd"/>
            <w:r w:rsidRPr="00CC153C">
              <w:rPr>
                <w:sz w:val="26"/>
                <w:szCs w:val="26"/>
              </w:rPr>
              <w:t xml:space="preserve"> установлении сроков закрытия навигации в 202</w:t>
            </w:r>
            <w:r w:rsidR="00C331BF">
              <w:rPr>
                <w:sz w:val="26"/>
                <w:szCs w:val="26"/>
              </w:rPr>
              <w:t>4</w:t>
            </w:r>
            <w:r w:rsidRPr="00CC153C">
              <w:rPr>
                <w:sz w:val="26"/>
                <w:szCs w:val="26"/>
              </w:rPr>
              <w:t xml:space="preserve">   году для плавания на маломерных судах на судоходных водоёмах, расположенных на территории Ненецкого автономного округа</w:t>
            </w:r>
          </w:p>
          <w:p w:rsidR="00A75C26" w:rsidRDefault="00CC153C" w:rsidP="00CC15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7E7BE6">
              <w:rPr>
                <w:sz w:val="26"/>
                <w:szCs w:val="26"/>
              </w:rPr>
              <w:t xml:space="preserve"> </w:t>
            </w:r>
            <w:r w:rsidR="00A75C26">
              <w:rPr>
                <w:sz w:val="26"/>
                <w:szCs w:val="26"/>
              </w:rPr>
              <w:t xml:space="preserve">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 w:rsidR="00A75C26">
              <w:rPr>
                <w:sz w:val="26"/>
                <w:szCs w:val="26"/>
              </w:rPr>
              <w:t>ПОСТАНОВЛЯЕТ:</w:t>
            </w:r>
            <w:r w:rsidR="00A75C26"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7005E3" w:rsidRDefault="00CC153C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Установить следующие сроки закрытия навигации для плавания на маломерных судах на судоходных </w:t>
            </w:r>
            <w:r w:rsidR="007005E3">
              <w:rPr>
                <w:sz w:val="26"/>
                <w:szCs w:val="26"/>
              </w:rPr>
              <w:t xml:space="preserve">водоемах, расположенных на территории </w:t>
            </w:r>
            <w:r w:rsidR="007005E3" w:rsidRPr="007005E3">
              <w:rPr>
                <w:sz w:val="26"/>
                <w:szCs w:val="26"/>
              </w:rPr>
              <w:t>Сельского поселения «Тиманский сельсовет» Заполярного района Ненецкого автономного округа</w:t>
            </w:r>
            <w:r w:rsidR="007005E3">
              <w:rPr>
                <w:sz w:val="26"/>
                <w:szCs w:val="26"/>
              </w:rPr>
              <w:t xml:space="preserve">: с </w:t>
            </w:r>
            <w:r w:rsidR="00C331BF">
              <w:rPr>
                <w:sz w:val="26"/>
                <w:szCs w:val="26"/>
              </w:rPr>
              <w:t>30 октября 2024</w:t>
            </w:r>
            <w:r w:rsidR="007005E3">
              <w:rPr>
                <w:sz w:val="26"/>
                <w:szCs w:val="26"/>
              </w:rPr>
              <w:t xml:space="preserve"> года.</w:t>
            </w:r>
          </w:p>
          <w:p w:rsidR="00A75C26" w:rsidRDefault="007005E3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5C26" w:rsidRPr="00C56152">
              <w:rPr>
                <w:sz w:val="26"/>
                <w:szCs w:val="26"/>
              </w:rPr>
              <w:t>. Контроль за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7005E3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5C26"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E1A5B" w:rsidRDefault="00C331BF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sz w:val="26"/>
                <w:szCs w:val="26"/>
              </w:rPr>
              <w:t>Глава Сельского</w:t>
            </w:r>
            <w:r w:rsidR="008E1A5B">
              <w:rPr>
                <w:sz w:val="26"/>
                <w:szCs w:val="26"/>
              </w:rPr>
              <w:t xml:space="preserve">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 w:rsidR="00C331BF">
              <w:rPr>
                <w:sz w:val="26"/>
                <w:szCs w:val="26"/>
              </w:rPr>
              <w:t>В.Е.Глухов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E7BE6">
      <w:r>
        <w:t xml:space="preserve"> </w:t>
      </w:r>
    </w:p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64D2F"/>
    <w:multiLevelType w:val="hybridMultilevel"/>
    <w:tmpl w:val="6810C028"/>
    <w:lvl w:ilvl="0" w:tplc="5B6A8C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DF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105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0EBF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5E3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BE6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6C7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1BF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53C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287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75066"/>
  <w15:docId w15:val="{41B07A89-69E3-44E4-B0B0-38223C5D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7F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18</cp:revision>
  <cp:lastPrinted>2024-10-21T08:16:00Z</cp:lastPrinted>
  <dcterms:created xsi:type="dcterms:W3CDTF">2020-05-08T12:45:00Z</dcterms:created>
  <dcterms:modified xsi:type="dcterms:W3CDTF">2024-10-21T08:17:00Z</dcterms:modified>
</cp:coreProperties>
</file>