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1</w:t>
      </w:r>
    </w:p>
    <w:p>
      <w:pPr>
        <w:pStyle w:val="Style1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участковой избирательной комиссии  </w:t>
      </w:r>
    </w:p>
    <w:p>
      <w:pPr>
        <w:pStyle w:val="Style18"/>
        <w:jc w:val="right"/>
        <w:rPr>
          <w:sz w:val="20"/>
          <w:szCs w:val="20"/>
        </w:rPr>
      </w:pPr>
      <w:r>
        <w:rPr>
          <w:bCs/>
          <w:sz w:val="20"/>
          <w:szCs w:val="20"/>
        </w:rPr>
        <w:t xml:space="preserve">избирательного участка № </w:t>
      </w:r>
      <w:r>
        <w:rPr>
          <w:bCs/>
          <w:sz w:val="20"/>
          <w:szCs w:val="20"/>
        </w:rPr>
        <w:t>14</w:t>
      </w:r>
    </w:p>
    <w:p>
      <w:pPr>
        <w:pStyle w:val="Style1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</w:t>
      </w:r>
      <w:r>
        <w:rPr>
          <w:sz w:val="20"/>
          <w:szCs w:val="20"/>
        </w:rPr>
        <w:t>14 июня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2023года </w:t>
      </w:r>
      <w:r>
        <w:rPr>
          <w:sz w:val="20"/>
          <w:szCs w:val="20"/>
        </w:rPr>
        <w:t xml:space="preserve">№ </w:t>
      </w:r>
      <w:r>
        <w:rPr>
          <w:sz w:val="20"/>
          <w:szCs w:val="20"/>
        </w:rPr>
        <w:t>11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Календарный план</w:t>
      </w:r>
    </w:p>
    <w:p>
      <w:pPr>
        <w:pStyle w:val="3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мероприятий по подготовке и проведению выборов главы </w:t>
      </w:r>
    </w:p>
    <w:p>
      <w:pPr>
        <w:pStyle w:val="3"/>
        <w:numPr>
          <w:ilvl w:val="2"/>
          <w:numId w:val="2"/>
        </w:numPr>
        <w:rPr>
          <w:sz w:val="24"/>
          <w:szCs w:val="24"/>
        </w:rPr>
      </w:pPr>
      <w:r>
        <w:rPr>
          <w:bCs w:val="false"/>
          <w:sz w:val="24"/>
          <w:szCs w:val="24"/>
        </w:rPr>
        <w:t>Сельского поселения «</w:t>
      </w:r>
      <w:r>
        <w:rPr>
          <w:bCs w:val="false"/>
          <w:sz w:val="24"/>
          <w:szCs w:val="24"/>
        </w:rPr>
        <w:t>Тиманский</w:t>
      </w:r>
      <w:r>
        <w:rPr>
          <w:bCs w:val="false"/>
          <w:sz w:val="24"/>
          <w:szCs w:val="24"/>
        </w:rPr>
        <w:t xml:space="preserve"> сельсовет» Заполярного района </w:t>
      </w:r>
    </w:p>
    <w:p>
      <w:pPr>
        <w:pStyle w:val="3"/>
        <w:numPr>
          <w:ilvl w:val="2"/>
          <w:numId w:val="2"/>
        </w:numPr>
        <w:rPr>
          <w:sz w:val="24"/>
          <w:szCs w:val="24"/>
        </w:rPr>
      </w:pPr>
      <w:r>
        <w:rPr>
          <w:bCs w:val="false"/>
          <w:sz w:val="24"/>
          <w:szCs w:val="24"/>
        </w:rPr>
        <w:t>Ненецкого автономного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Календарный план мероприятий составлен в соответствии с требованиями Федерального закона от 12 июня 2002 года № 67-ФЗ «Об основных гарантиях избирательных прав и права на участие в референдуме граждан Российской Федерации» (далее № 67-ФЗ) и закона Ненецкого автономного округа от 28 ноября 2008 года № 93-оз «О выборах депутатов представительных органов муниципальных образований и выборных должностных лиц местного самоуправления в Ненецком автономном округе» (далее № 93-оз)</w:t>
      </w:r>
      <w:r>
        <w:rPr>
          <w:rFonts w:cs="Times New Roman" w:ascii="Times New Roman" w:hAnsi="Times New Roman"/>
          <w:bCs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Style13"/>
        <w:jc w:val="right"/>
        <w:rPr>
          <w:b/>
          <w:b/>
          <w:bCs/>
        </w:rPr>
      </w:pPr>
      <w:r>
        <w:rPr>
          <w:b/>
          <w:bCs/>
        </w:rPr>
        <w:t>Дата назначения выборов: 13 июня 2023 года</w:t>
      </w:r>
    </w:p>
    <w:p>
      <w:pPr>
        <w:pStyle w:val="Style13"/>
        <w:jc w:val="right"/>
        <w:rPr>
          <w:b/>
          <w:b/>
          <w:bCs/>
        </w:rPr>
      </w:pPr>
      <w:r>
        <w:rPr>
          <w:b/>
          <w:bCs/>
        </w:rPr>
        <w:t>Дата официального опубликования решения: 14 июня 2023 года</w:t>
      </w:r>
    </w:p>
    <w:p>
      <w:pPr>
        <w:pStyle w:val="Style13"/>
        <w:jc w:val="right"/>
        <w:rPr>
          <w:b/>
          <w:b/>
          <w:bCs/>
        </w:rPr>
      </w:pPr>
      <w:r>
        <w:rPr>
          <w:b/>
          <w:bCs/>
        </w:rPr>
        <w:t>Даты голосования 08, 09 и 10 сентября 2023 года</w:t>
      </w:r>
    </w:p>
    <w:p>
      <w:pPr>
        <w:pStyle w:val="Style13"/>
        <w:jc w:val="right"/>
        <w:rPr/>
      </w:pPr>
      <w:r>
        <w:rPr/>
      </w:r>
    </w:p>
    <w:tbl>
      <w:tblPr>
        <w:tblW w:w="9928" w:type="dxa"/>
        <w:jc w:val="left"/>
        <w:tblInd w:w="-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59"/>
        <w:gridCol w:w="4548"/>
        <w:gridCol w:w="2837"/>
        <w:gridCol w:w="1983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Содержание мероприятия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Исполнитель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НАЗНАЧЕНИЕ ВЫБОРОВ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W w:w="9896" w:type="dxa"/>
        <w:jc w:val="left"/>
        <w:tblInd w:w="-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34"/>
        <w:gridCol w:w="4533"/>
        <w:gridCol w:w="2844"/>
        <w:gridCol w:w="1984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Назначение выборов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п.3,7 ст.10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ст.5 93-оз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13 июня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Совет депутатов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СП 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Тиманский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сельсовет» ЗР НАО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Официальное опубликование решения о назначении выборов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п.7 ст.10, п.4 ст. 11.1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ст.5 93-оз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14 июня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Совет депутатов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СП 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Тиманский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сельсовет» ЗР НАО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ИЗБИРАТЕЛЬНЫЕ УЧАСТКИ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W w:w="9930" w:type="dxa"/>
        <w:jc w:val="left"/>
        <w:tblInd w:w="-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0"/>
        <w:gridCol w:w="4547"/>
        <w:gridCol w:w="2838"/>
        <w:gridCol w:w="1984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Опубликование списка избирательных участков с указанием их границ либо перечня населенных пунктов, номеров, мест  нахождения участковых комиссий и помещений для голосования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п.7 ст.19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п.6 ст. 8 93-оз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40 дней до дня голосования, т.е. не позднее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31 июля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Глава Совет депутатов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СП  </w:t>
            </w:r>
            <w:r>
              <w:rPr>
                <w:bCs/>
                <w:sz w:val="24"/>
                <w:szCs w:val="24"/>
              </w:rPr>
              <w:t xml:space="preserve">«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Тиманский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сельсовет» ЗР НАО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СОСТАВЛЕНИЕ СПИСКОВ ИЗБИРАТЕЛЕЙ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930" w:type="dxa"/>
        <w:jc w:val="left"/>
        <w:tblInd w:w="-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0"/>
        <w:gridCol w:w="4547"/>
        <w:gridCol w:w="2838"/>
        <w:gridCol w:w="1984"/>
      </w:tblGrid>
      <w:tr>
        <w:trPr>
          <w:trHeight w:val="55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Предоставление сведений об избирателях в участковую избирательную комиссию избирательного участка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 ст. 9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60 дней до дня голосования, т. е. не позднее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11 июля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Глава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СП 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Тиманский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сельсовет» ЗР НАО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Составление списков избирателей по избирательному(ным) участку(ам) №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№__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по форме, утвержденной УИК №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 7, 11 ст.17 № 67-ФЗ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235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 ст. 9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26 дней до дня голосования,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14 августа 2023 года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; Территориальная избирательная комиссия Заполярного района 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yle13"/>
              <w:widowControl w:val="false"/>
              <w:suppressAutoHyphens w:val="true"/>
              <w:jc w:val="left"/>
              <w:rPr/>
            </w:pPr>
            <w:r>
              <w:rPr/>
              <w:t>Передача по акту первого экземпляра списка избирателей в участковую(ые) избирательную(ые) комиссию(и) №</w:t>
            </w:r>
            <w:r>
              <w:rPr/>
              <w:t>14</w:t>
            </w:r>
            <w:r>
              <w:rPr/>
              <w:t xml:space="preserve">, № </w:t>
            </w:r>
            <w:r>
              <w:rPr/>
              <w:t>15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п.13 ст.17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п.12.1 ст.9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10 дней до дня (первого дня) голосования,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28 августа 2023 года.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случае досрочного голосования (в соответствии с п.1. ст. 42 93-оз) передача списка не позднее чем за 10 дней до дня досрочного голосования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Представление списков избирателей для ознакомления избирателей и дополнительного уточнения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п.15 ст.17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п.12.1 ст.9 93-оз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 10 дней до дня (первого дня) голосования, т.е.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 28 августа 2023 года.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случае досрочного голосования (в соответствии с п.1. ст. 42 93-оз) передача списка не позднее чем за 10 дней до дня досрочного голосования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Участковая(ые) избирательная(ые) комиссия(и)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yle13"/>
              <w:widowControl w:val="false"/>
              <w:suppressAutoHyphens w:val="true"/>
              <w:jc w:val="left"/>
              <w:rPr/>
            </w:pPr>
            <w:r>
              <w:rPr>
                <w:color w:val="000000"/>
              </w:rPr>
              <w:t>Уточнение</w:t>
            </w:r>
            <w:r>
              <w:rPr>
                <w:i/>
                <w:color w:val="FF00FF"/>
              </w:rPr>
              <w:t xml:space="preserve"> </w:t>
            </w:r>
            <w:r>
              <w:rPr/>
              <w:t>списка избирателей и внесение в него необходимых изменений, подписание уточненного списка избирателей председателем и секретарем УИК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 14 ст.17, п. «б» ч. 6 ст. 27 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п.11.ст.9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дня, предшествующего дню голосования,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07 сентября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Участковая(ые) избирательная(ые) комиссия(и)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ИЗБИРАТЕЛЬНЫЕ КОМИССИИ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930" w:type="dxa"/>
        <w:jc w:val="left"/>
        <w:tblInd w:w="-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0"/>
        <w:gridCol w:w="4547"/>
        <w:gridCol w:w="2838"/>
        <w:gridCol w:w="1984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Сбор предложений для дополнительного выдвижения в резерв участковых избирательных комиссий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(в случае необходимости)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Постановление ЦИК РФ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от 5.12.2012 № 152/1137-6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За 50 дней до дня голосования и оканчивается за 30 дней до дня голосования, т.е.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с 21 июля по 10 августа 2023 года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Избирательная комиссия НАО;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ТИК Заполярного района.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ВЫДВИЖЕНИЕ И РЕГИСТРАЦИЯ КАНДИДАТОВ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W w:w="9930" w:type="dxa"/>
        <w:jc w:val="left"/>
        <w:tblInd w:w="-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0"/>
        <w:gridCol w:w="4542"/>
        <w:gridCol w:w="8"/>
        <w:gridCol w:w="2835"/>
        <w:gridCol w:w="1984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Опубликование в государственных или муниципальных периодических печатных изданиях списка политических партий, иных общественных объединений, имеющих право принимать участие в выборах в качестве избирательных объединений, размещение списка в информационно-телекоммуникационной сети «Интернет» и направление его в избирательную комиссию, организующую выборы</w:t>
            </w:r>
          </w:p>
          <w:p>
            <w:pPr>
              <w:pStyle w:val="21"/>
              <w:widowControl w:val="false"/>
              <w:suppressAutoHyphens w:val="tru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п.9 ст.35 № 67-ФЗ</w:t>
            </w:r>
          </w:p>
        </w:tc>
        <w:tc>
          <w:tcPr>
            <w:tcW w:w="2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позднее чем через 3 дня со дня официального опубликования решения о назначении выборов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(п. 2 Календарного плана)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Министерства юстиции РФ по Архангельской области и Ненецкому автономному округу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Выдвижение кандидатов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п.1, 2 ст.32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п.1, 2. ст. 18;  п.1 ст.19;  п.6 ст.20 93-оз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Со дня, следующего за днем официального опубликования решения о назначении выборов и заканчивается в 18.00 час по истечении 30 дней, т.е.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с 15 июня и до 18.00 час. 15 июля 2023 года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Граждане Российской Федерации, обладающие пассивным избирательным правом, избирательные объединения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Сбор подписей в поддержку выдвижения кандидатов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п. 1,2,6,7 ст.37, часть 2 ст. 38 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п.1,2 ст. 22 93-оз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 дня, следующего за днем уведомления избирательной комиссии, организующей выборы, о выдвижении кандидата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Дееспособные граждане РФ, достигшие возраста 18 лет  к моменту сбора подписей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Направление в соответствующие органы представлений о проверке достоверности сведений о кандидатах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ст.33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п.4. ст.24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Незамедлительно после представления сведений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Представление в избирательную комиссию, организующую выборы, документов для регистрации кандидатов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 38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ст.24 № 93-оз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40 дней до дня голосования до 18.00 часов по местному времени,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 18.00 часов 31 июля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Кандидаты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Проверка соответствия порядка выдвижения кандидата требованиям закона и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принятие решения о регистрации кандидата либо об отказе в регистрации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 ст.38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ст.25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течение 10 дней со дня приема документов, необходимых для регистрации кандидата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Извещение кандидата, избирательного объединения о заседании избирательной комиссии, организующей выборы, на котором будет рассматриваться вопрос о регистрации кандидата в случае выявления неполноты сведений о кандидате или несоблюдении требований закона к оформлению документов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п.1.1 ст.38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п.4.ст.24 93-оз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позднее чем за три дня до дня заседания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избирательной комиссии, на котором должен рассматриваться вопрос о регистрации кандидата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кандидата на внесение уточнений и дополнений в документы, содержащие сведения о нем; </w:t>
            </w:r>
          </w:p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 избирательного  объединения на внесение уточнений и дополнений в документы, содержащие сведения о выдвинутом им кандидате и представленные в соответствии с ч.4 ст.29 № 208-ПК, а также в иные документы (за исключением подписных листов с подписями избирателей), представленные в комиссию для уведомления о выдвижении кандидата и его регистрации, в целях приведения указанных документов в соответствие с требованиями закона, в том числе к их оформлению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п.1.1 ст.38 № 67-ФЗ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позднее чем за один день до дня заседания комиссии, на котором должен рассматриваться вопрос о регистрации кандидата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Кандидат, избирательное объединение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Принятие решения о регистрации кандидата либо мотивированного решения об отказе в регистрации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п.18.ст.38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 25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10 дней со дня приема документов, необходимых для регистрации кандидата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Выдача зарегистрированным кандидатам  удостоверений о регистрации с указанием даты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п.7 ст. 25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После регистрации кандидата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Выдача кандидату, уполномоченному представителю избирательного объединения, выдвинувшего кандидата, в случае отказа в регистрации копии соответствующего решения с изложением оснований отказа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 ст. 25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течение суток после принятия решения об отказе в регистрации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Передача в средства массовой информации данных о зарегистрированных кандидатах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п.9 ст. 25 93-оз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48 часов после регистрации кандидата, списка кандидатов передает в средства массовой информации сведения о кандидатах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Размещение на информационных стендах в помещении для голосования либо непосредственно перед помещением информации обо всех кандидатах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5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 ст.61 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25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 ст. 40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15 дней до дня (первого дня) голосования, то есть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23 августа 2023 года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Участковая(ые) избирательная(ые) комиссия(и) №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№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права кандидата  на снятие своей кандидатуры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п.30 ст.38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 29 93-оз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5 дней до дня (первого дня) голосования,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02 сентября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, а при наличии вынуждающих к тому обстоятельств не позднее чем за 1 день до дня (первого дня) голосования,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06 сентября 2023 года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Зарегистрированные кандидаты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yle13"/>
              <w:widowControl w:val="false"/>
              <w:jc w:val="left"/>
              <w:rPr/>
            </w:pPr>
            <w:r>
              <w:rPr/>
              <w:t>Реализация права избирательного объединения на отзыв кандидата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п.32 ст.38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 2,3 ст. 29 93-оз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позднее чем за 5 дней до дня (первого дня)</w:t>
            </w:r>
            <w:r>
              <w:rPr>
                <w:rFonts w:cs="Times New Roman"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голосования,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02 сентября</w:t>
            </w:r>
            <w:r>
              <w:rPr>
                <w:rFonts w:cs="Times New Roman"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Избирательное объединение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СТАТУС ЗАРЕГИСТРИРОВАННОГО КАНДИДАТА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930" w:type="dxa"/>
        <w:jc w:val="left"/>
        <w:tblInd w:w="-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0"/>
        <w:gridCol w:w="4547"/>
        <w:gridCol w:w="2838"/>
        <w:gridCol w:w="1984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Представление в избирательную комиссию, организующую выборы, заверенной копии приказа (распоряжения) об освобождении от выполнения должностных или служебных обязанностей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 ст.40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 4 ст. 26 93-оз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через 5 дней со дня регистрации кандидата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Зарегистрированные кандидаты, находящиеся на государственной или муниципальной службе либо работающие в организациях, осуществляющих выпуск средств массовой информации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Назначение доверенных лиц кандидатов (кандидат вправе назначить до 10 доверенных лиц; избирательное объединение – до 20 доверенных лиц)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ст.43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ст.27 №93-оз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После выдвижения кандидата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Кандидаты, избирательные объединения, выдвинувшие кандидатов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Регистрация доверенных лиц кандидатов и выдача им удостоверений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п.1ст.43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ст.27 №93-оз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трех дней со дня поступления письменного заявления кандидата, о назначении доверенных лиц вместе с заявлениями самих  граждан о согласии быть доверенными лицами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Назначение наблюдателей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п.3,4 ст.30, п.42 ст.2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п.9 ст.15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момента начала работы участковой избирательной комиссии в день голосования, а также в дни досрочного голосования и до получения сообщения о принятии вышестоящей комиссией протокола об итогах голосования, при повторном подсчете голосов избирателей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Зарегистрированные кандидаты, избирательное объединение, выдвинувшее зарегистрированного кандидата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Реализация права кандидата назначить уполномоченного представителя по финансовым вопросам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 ст.39; п.3 ст.58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 2 ст.26,  п.5 ст.17 93-оз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момента выдвижения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Кандидаты, избирательные объединения</w:t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Регистрация уполномоченного представителя по финансовым вопросам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 ст.58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основании письменного заявления кандидата, нотариально удостоверенной доверенности при предъявлении уполномоченным представителем кандидата по финансовым вопросам паспорта гражданина РФ или заменяющего его документа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</w:tbl>
    <w:p>
      <w:pPr>
        <w:pStyle w:val="3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3"/>
        <w:numPr>
          <w:ilvl w:val="2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ПРЕДВЫБОРНАЯ АГИТАЦИЯ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928" w:type="dxa"/>
        <w:jc w:val="left"/>
        <w:tblInd w:w="-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59"/>
        <w:gridCol w:w="4548"/>
        <w:gridCol w:w="2719"/>
        <w:gridCol w:w="2101"/>
      </w:tblGrid>
      <w:tr>
        <w:trPr>
          <w:trHeight w:val="1456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Агитационный период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ст.49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ст.33 93-оз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Начинается со дня выдвижения кандидата и прекращается в ноль часов по местному времени первого дня голосования,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до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24.00 час 07.09.2023 г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Граждане РФ, кандидаты</w:t>
            </w:r>
          </w:p>
        </w:tc>
      </w:tr>
      <w:tr>
        <w:trPr>
          <w:trHeight w:val="1566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Представление в избирательную комиссию УИК № ___ перечня муниципальных организаций телерадиовещания,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п.8 ст.47 № 67-ФЗ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позднее чем на десятый день после официального опубликования решения о назначении выборов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Управление Роскомнадзора по Архангельской области и Ненецкому автономному округу</w:t>
            </w:r>
          </w:p>
        </w:tc>
      </w:tr>
      <w:tr>
        <w:trPr>
          <w:trHeight w:val="1566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Опубликование перечня муниципальных организаций телерадиовещания,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п.7 ст.47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позднее чем на пятнадцатый день после дня официального опубликования решения о назначении выборов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>
          <w:trHeight w:val="2000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Опубликование и представление в УИК № ___, организациями телерадиовещания, редакциями периодических печатных изданий сведении о размере и других условиях оплаты эфирного времени, печатной площади и уведомления о готовности предоставить эфирное время, печатную площадь для проведения предвыборной агитации</w:t>
            </w:r>
          </w:p>
          <w:p>
            <w:pPr>
              <w:pStyle w:val="Style18"/>
              <w:widowControl w:val="false"/>
              <w:tabs>
                <w:tab w:val="clear" w:pos="4153"/>
                <w:tab w:val="clear" w:pos="8306"/>
              </w:tabs>
              <w:suppressAutoHyphens w:val="true"/>
              <w:jc w:val="right"/>
              <w:rPr/>
            </w:pPr>
            <w:r>
              <w:rPr/>
              <w:t>п.6 ст.50 № 67-ФЗ</w:t>
            </w:r>
          </w:p>
          <w:p>
            <w:pPr>
              <w:pStyle w:val="Style18"/>
              <w:widowControl w:val="false"/>
              <w:tabs>
                <w:tab w:val="clear" w:pos="4153"/>
                <w:tab w:val="clear" w:pos="8306"/>
              </w:tabs>
              <w:suppressAutoHyphens w:val="true"/>
              <w:jc w:val="right"/>
              <w:rPr/>
            </w:pPr>
            <w:r>
              <w:rPr/>
              <w:t>п.6 ст.34 93-оз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через 30 дней со дня официального опубликования решения о назначении выборов, т.е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14 июля 2023 года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Муниципальные организации телерадиовещания и редакции периодических печатных издании</w:t>
            </w:r>
          </w:p>
        </w:tc>
      </w:tr>
      <w:tr>
        <w:trPr>
          <w:trHeight w:val="2000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Опубликование и представление в УИК № ___ организациями, индивидуальными предпринимателями, выполняющими работы или оказывающими услуги по изготовлению печатных агитационных материалов, сведений о размере и других условиях оплаты работ или услуг</w:t>
            </w:r>
          </w:p>
          <w:p>
            <w:pPr>
              <w:pStyle w:val="Style18"/>
              <w:widowControl w:val="false"/>
              <w:tabs>
                <w:tab w:val="clear" w:pos="4153"/>
                <w:tab w:val="clear" w:pos="8306"/>
              </w:tabs>
              <w:suppressAutoHyphens w:val="true"/>
              <w:jc w:val="right"/>
              <w:rPr/>
            </w:pPr>
            <w:r>
              <w:rPr/>
              <w:t>п.1.1 ст.54 № 67-ФЗ</w:t>
            </w:r>
          </w:p>
          <w:p>
            <w:pPr>
              <w:pStyle w:val="Style18"/>
              <w:widowControl w:val="false"/>
              <w:tabs>
                <w:tab w:val="clear" w:pos="4153"/>
                <w:tab w:val="clear" w:pos="8306"/>
              </w:tabs>
              <w:suppressAutoHyphens w:val="true"/>
              <w:jc w:val="right"/>
              <w:rPr/>
            </w:pPr>
            <w:r>
              <w:rPr/>
              <w:t>п.10 ст.37 93-оз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через 30 дней со дня официального опубликования решения о назначении выборов, то есть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14 июля 2023 года.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Организации, индивидуальные предприниматели, выполняющие работы и оказывающие услуги по изготовлению печатных агитационных материалов</w:t>
            </w:r>
          </w:p>
        </w:tc>
      </w:tr>
      <w:tr>
        <w:trPr>
          <w:trHeight w:val="344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yle13"/>
              <w:widowControl w:val="false"/>
              <w:suppressAutoHyphens w:val="true"/>
              <w:jc w:val="left"/>
              <w:rPr/>
            </w:pPr>
            <w:r>
              <w:rPr/>
              <w:t>Проведение предвыборной агитации на каналах организаций телерадиовещания и в периодических печатных изданиях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 ст.49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 ст.33 93-оз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Начинается за 28 дней до дня голосования и прекращается в ноль часов времени дня, предшествующего дню голосования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 12 августа и до 24.00 часов 07 сентября 2023 года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Кандидаты, избирательные объединения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Представление экземпляров печатных агитационных материалов или их копий, экземпляров аудиовизуальных агитационных материалов, фотографий иных агитационных материалов в 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 ст.54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п.13 ст.37 93-оз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 начала их распространения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Кандидаты, избирательные объединения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Выделение специальных мест для размещения печатных агитационных материалов на территории каждого избирательного участка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п.7 ст.54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п.16 ст.37 93-оз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позднее чем за 30 дней до дня голосования -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не позднее 10 августа 2023 года.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Органы местного самоуправления по предложению 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>
          <w:trHeight w:val="1119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Рассмотрение заявок на выделение помещений для проведения агитационных публичных мероприятий в форме собраний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ст.53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3-х дней со дня подачи заявки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Органы местного самоуправления - собственники помещений, перечисленные в п. 3, 4 ст. 53 № 67-ФЗ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 общего пользования, включая «Интернет»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п.3. ст.46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п.8 ст.30 93-оз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течение 5 дней до дня голосования, а также в день голосования, т.е.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 05 сентября по 10 сентября 2023 года.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Редакции средств массовой информации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ФИНАНСИРОВАНИЕ ВЫБОРОВ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928" w:type="dxa"/>
        <w:jc w:val="left"/>
        <w:tblInd w:w="-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59"/>
        <w:gridCol w:w="4548"/>
        <w:gridCol w:w="2719"/>
        <w:gridCol w:w="2101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Обязанность кандидатов создавать собственные избирательные фонды для финансирования своей избирательной кампании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п.п.1, 11 ст.58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п.1, 2 ст.39 93-оз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период после письменного уведомления избирательной комиссии, организующей выборы, об их выдвижении (самовыдвижении) до представления документов для их регистрации этой избирательной комиссией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Кандидаты, их уполномоченные представители по финансовым вопросам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Выдача кандидату документа для открытия специального избирательного счета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трех дней после уведомления комиссии, организующей выборы о выдвижении кандидата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Открытие кандидату специального избирательного счета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п.11 ст.58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п.13 ст.39 93-оз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Незамедлительно по предъявлении необходимых документов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Дополнительный офис № 8637/060 Архангельского отделения 8637 ПАО «Сбербанк России»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избирательным комиссиям информации о поступлении и расходовании средств, находящихся на специальных избирательных счетах кандидатов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п.7 ст.59 № 67-ФЗ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требованию избирательной комиссии,  организующей выборы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Дополнительный офис № 8637/060 Архангельского отделения 8637 ПАО «Сбербанк России»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в средства массовой информации для опубликования:</w:t>
            </w:r>
          </w:p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сведений о поступлении и расходовании средств избирательных фондов</w:t>
            </w:r>
          </w:p>
          <w:p>
            <w:pPr>
              <w:pStyle w:val="21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21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21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21"/>
              <w:widowControl w:val="false"/>
              <w:suppressAutoHyphens w:val="tru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копий финансовых отчетов кандидатов</w:t>
            </w:r>
          </w:p>
          <w:p>
            <w:pPr>
              <w:pStyle w:val="21"/>
              <w:widowControl w:val="false"/>
              <w:suppressAutoHyphens w:val="tru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п.8 ст.59 № 67-ФЗ </w:t>
            </w:r>
          </w:p>
          <w:p>
            <w:pPr>
              <w:pStyle w:val="21"/>
              <w:widowControl w:val="false"/>
              <w:suppressAutoHyphens w:val="tru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п.16 ст.39 93-оз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позднее чем через 5 дней со дня получения сведений от кредитной организации, в которой открыт специальный избирательный счет кандидата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позднее чем через 5 дней со дня получения финансовых отчетов кандидатов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Опубликование сведений о поступлении и расходовании средств избирательных фондов кандидатов, копий финансовых отчетов кандидатов, передаваемых УИК № </w:t>
            </w:r>
            <w:r>
              <w:rPr>
                <w:sz w:val="24"/>
                <w:szCs w:val="24"/>
              </w:rPr>
              <w:t>14</w:t>
            </w:r>
          </w:p>
          <w:p>
            <w:pPr>
              <w:pStyle w:val="21"/>
              <w:widowControl w:val="false"/>
              <w:suppressAutoHyphens w:val="tru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п.8 ст.59 № 67-ФЗ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течение 3 дней со дня их получения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Редакции муниципальных периодических печатных изданий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(«Вестник МО»),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официальный сайт МО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Перечисление на счет граждан и юридических лиц, осуществлявших пожертвования и перечисления в избирательные фонды кандидатов, остатков неизрасходованных денежных средств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п.11.ст.59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п.20 ст. 39 93-оз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Перечисление в доход бюджета СП 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Тиманский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сельсовет» ЗР НАО неизрасходованных денежных средств, оставшихся на специальных избирательных счетах кандидатов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 11 ст. 59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После дня голосования до представления в избирательную комиссию, организующую выборы, итогового финансового отчета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истечении 60 дней со дня голосования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Кандидаты, избирательные объединения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Дополнительный офис № 8637/060 Архангельского отделения 8637 ПАО «Сбербанк России»</w:t>
            </w:r>
          </w:p>
        </w:tc>
      </w:tr>
      <w:tr>
        <w:trPr>
          <w:trHeight w:val="176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Представление финансовых отчетов о расходовании средств, выделенных на подготовку и проведение выборов 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п.8 ст.38 93-оз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ст.57 № 67-ФЗ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через 10 дней со дня голосования,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21 сентября 2023 года.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Представление в 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финансовых отчетов о размерах избирательного фонда, обо всех источниках его формирования, а также обо всех расходах, произведенных за счет средств своего избирательного фонда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 9 ст. 59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п.17, ст.39 93-оз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1) Первый финансовый отчет - одновременно с представлением в 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документов, необходимых для регистрации кандидата;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2) Итоговый финансовый отчет - не позднее чем через 30 дней со дня  официального опубликования  результатов выборов с приложением всех первичных финансовых документов, подтверждающих поступление и расходование средств избирательного фонда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Кандидаты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ГОЛОСОВАНИЕ И ОПРЕДЕЛЕНИЕ РЕЗУЛЬТАТОВ ВЫБОРОВ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9928" w:type="dxa"/>
        <w:jc w:val="left"/>
        <w:tblInd w:w="-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59"/>
        <w:gridCol w:w="4546"/>
        <w:gridCol w:w="2722"/>
        <w:gridCol w:w="2100"/>
      </w:tblGrid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Оборудование информационного стенда в помещении для голосования либо непосредственно перед этим помещением для размещения информации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п.9 ст. 25 93-оз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15 дней до дня голосования,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не позднее 25 августа 2023 года.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Утверждение формы и текста избирательного бюллетеня, числа бюллетеней, а также порядка осуществления контроля за изготовлением бюллетеней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п.4 ст.63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п.1,3 ст.41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20 дней до дня голосования, т.е. не позднее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 августа 2023 года.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yle13"/>
              <w:widowControl w:val="false"/>
              <w:suppressAutoHyphens w:val="true"/>
              <w:rPr/>
            </w:pPr>
            <w:r>
              <w:rPr/>
              <w:t>Изготовление избирательных бюллетеней</w:t>
            </w:r>
          </w:p>
          <w:p>
            <w:pPr>
              <w:pStyle w:val="Style13"/>
              <w:widowControl w:val="false"/>
              <w:suppressAutoHyphens w:val="true"/>
              <w:rPr/>
            </w:pPr>
            <w:r>
              <w:rPr/>
            </w:r>
          </w:p>
          <w:p>
            <w:pPr>
              <w:pStyle w:val="Style13"/>
              <w:widowControl w:val="false"/>
              <w:suppressAutoHyphens w:val="true"/>
              <w:jc w:val="right"/>
              <w:rPr/>
            </w:pPr>
            <w:r>
              <w:rPr/>
              <w:t>п.2 ст.63 № 67-ФЗ</w:t>
            </w:r>
          </w:p>
          <w:p>
            <w:pPr>
              <w:pStyle w:val="Style13"/>
              <w:widowControl w:val="false"/>
              <w:suppressAutoHyphens w:val="true"/>
              <w:jc w:val="right"/>
              <w:rPr/>
            </w:pPr>
            <w:r>
              <w:rPr/>
              <w:t>п.9 ст.41 93-оз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решению УИК № ___ не позднее чем за 20 дней до дня голосования (в т.ч. досрочного голосования),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т.е. не позднее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 августа 2023 года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yle13"/>
              <w:widowControl w:val="false"/>
              <w:suppressAutoHyphens w:val="true"/>
              <w:jc w:val="left"/>
              <w:rPr/>
            </w:pPr>
            <w:r>
              <w:rPr/>
              <w:t>Принятие решения о месте и времени передачи избирательных бюллетеней от полиграфической организации УИК № ___, уничтожения лишних избирательных бюллетеней</w:t>
            </w:r>
          </w:p>
          <w:p>
            <w:pPr>
              <w:pStyle w:val="Style13"/>
              <w:widowControl w:val="false"/>
              <w:suppressAutoHyphens w:val="true"/>
              <w:jc w:val="right"/>
              <w:rPr/>
            </w:pPr>
            <w:r>
              <w:rPr/>
              <w:t>п.11 ст.63 № 67-ФЗ</w:t>
            </w:r>
          </w:p>
          <w:p>
            <w:pPr>
              <w:pStyle w:val="Style13"/>
              <w:widowControl w:val="false"/>
              <w:suppressAutoHyphens w:val="true"/>
              <w:jc w:val="right"/>
              <w:rPr/>
            </w:pPr>
            <w:r>
              <w:rPr/>
              <w:t>п.10 ст.41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позднее чем за 2 дня до дня получения УИК № ___ избирательных бюллетеней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Style13"/>
              <w:widowControl w:val="false"/>
              <w:suppressAutoHyphens w:val="true"/>
              <w:jc w:val="left"/>
              <w:rPr/>
            </w:pPr>
            <w:r>
              <w:rPr/>
              <w:t>Принятие решения о распределении избирательных бюллетеней участковой(ым) избирательной(ым) комиссии(ям) №</w:t>
            </w:r>
            <w:r>
              <w:rPr/>
              <w:t>14</w:t>
            </w:r>
            <w:r>
              <w:rPr/>
              <w:t>, №</w:t>
            </w:r>
            <w:r>
              <w:rPr/>
              <w:t>15</w:t>
            </w:r>
          </w:p>
          <w:p>
            <w:pPr>
              <w:pStyle w:val="Style13"/>
              <w:widowControl w:val="false"/>
              <w:suppressAutoHyphens w:val="true"/>
              <w:jc w:val="left"/>
              <w:rPr/>
            </w:pPr>
            <w:r>
              <w:rPr/>
            </w:r>
          </w:p>
          <w:p>
            <w:pPr>
              <w:pStyle w:val="Style13"/>
              <w:widowControl w:val="false"/>
              <w:suppressAutoHyphens w:val="true"/>
              <w:jc w:val="right"/>
              <w:rPr/>
            </w:pPr>
            <w:r>
              <w:rPr/>
              <w:t>п.12 ст.63 № 67-ФЗ</w:t>
            </w:r>
          </w:p>
          <w:p>
            <w:pPr>
              <w:pStyle w:val="Style13"/>
              <w:widowControl w:val="false"/>
              <w:suppressAutoHyphens w:val="true"/>
              <w:jc w:val="right"/>
              <w:rPr/>
            </w:pPr>
            <w:r>
              <w:rPr/>
              <w:t>п.11 ст 41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срок, установленный УИК № ___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Передача избирательных бюллетеней участковой(ым) избирательной(ым) комиссии(ям) №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, №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п.13 ст.63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п.12 ст.41 93-оз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1 день до дня (первого дня) голосования (в том числе досрочного голосования)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не позднее 06 сентября 2023 года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УИК № </w:t>
            </w:r>
            <w:r>
              <w:rPr>
                <w:sz w:val="24"/>
                <w:szCs w:val="24"/>
              </w:rPr>
              <w:t>14</w:t>
            </w:r>
          </w:p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Оповещение избирателей о времени и месте голосования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 ст.64 № 67-ФЗ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10 дней до дня (первого дня) голосования, т.е. не позднее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28 августа 2023 года.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Оповещение избирателей о времени и месте досрочного голосования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 ст.64 № 67-ФЗ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за 5 дней до дня досрочного голосования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>
          <w:trHeight w:val="681" w:hRule="atLeast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59.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досрочного голосования: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18" w:hRule="atLeast"/>
        </w:trPr>
        <w:tc>
          <w:tcPr>
            <w:tcW w:w="559" w:type="dxa"/>
            <w:vMerge w:val="continue"/>
            <w:tcBorders>
              <w:lef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а) Проведение досрочного голосования групп избирателей, находящихся в значительно удаленных от помещения для голосования местах, транспортное сообщение с которыми отсутствует или затруднено и где в связи с этим невозможно провести досрочное голосование по избирательному участку в целом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(оленеводы, нефтяники, в местах, где участки не образованы)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ст.65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ст.42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нескольких дней, но не ранее чем за 20 дней до дня голосования, т.е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 не ранее 20 августа 2023 года.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 решению 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Голосование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ст.63.1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ст.43 93-оз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Проводится с 08 до 20 часов по местному времени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08, 09 и 10 сентября 2023 года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Подсчет голосов на избирательном участке и составление протокола об итогах голосования.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 ст.68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Начинается сразу  после окончания времени голосования и проводится без перерыва до установления итогов голосования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итогового заседания УИК № ___ для подписания протоколов комиссии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п.26 ст.68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п.24 ст.46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После проведения всех необходимых действий и подсчетов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21"/>
              <w:widowControl w:val="false"/>
              <w:suppressAutoHyphens w:val="tru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второго экземпляра протокола об итогах голосования для ознакомления наблюдателям, иным лицам, имеющим право на ознакомление, вывешивание заверенной копии протокола для всеобщего ознакомления и выдача заверенных копий протокола</w:t>
            </w:r>
          </w:p>
          <w:p>
            <w:pPr>
              <w:pStyle w:val="21"/>
              <w:widowControl w:val="false"/>
              <w:suppressAutoHyphens w:val="tru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п.31 ст.68 № 67-ФЗ</w:t>
            </w:r>
          </w:p>
          <w:p>
            <w:pPr>
              <w:pStyle w:val="21"/>
              <w:widowControl w:val="false"/>
              <w:suppressAutoHyphens w:val="tru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п.29 ст.46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После подписания протокола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Определение результатов выборов. Установление итогов голосования.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ст.69,70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ст. 47, 48,49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через 3 дня со дня голосования, т.е.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13 сентября 2023 года.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Извещение зарегистрированного кандидата об избрании должностным лицом Сельского поселения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ст.70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ст.54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После определения результатов выборов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Обязанность представления в УИК № ___ копии приказа (иного документа) об освобождении от обязанностей, несовместимых со статусом выборного должностного лица Сельского поселения, либо копии документов, удостоверяющих подачу в установленный срок заявления об освобождении от таких обязанностей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п.6 ст.70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п.1 ст.54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пятидневный срок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 дня извещения зарегистрированного кандидата об избрании его должностным лицом Сельского поселения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Кандидат, избранный главой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СП  </w:t>
            </w:r>
            <w:r>
              <w:rPr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Тиманский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сельсовет» ЗР НАО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Регистрация избранного должностного лица с выдачей ему удостоверения об избрании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ст 54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течение 5 дней после опубликования результатов выборов (при условии предоставления кандидатом копии приказа (иного документа) об освобождении его от обязанностей, не совместимых со статусом выборного должностного лица, либо копии документов, удостоверяющих подачу в установленный срок заявления об освобождении от указанных обязанностей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Направление в средства массовой информации общих данных о результатах выборов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 ст.72 № 67-ФЗ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п.2 ст.55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суток после определения результатов выборов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Официальное опубликование результатов выборов, а также данных о числе голосов, полученных каждым из кандидатов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п.3 ст.72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i/>
                <w:i/>
                <w:color w:val="FF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color w:val="FF0000"/>
                <w:sz w:val="24"/>
                <w:szCs w:val="24"/>
              </w:rPr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Не позднее чем через 1 месяц со дня голосования,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11 октября 2023 года.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Опубликование (обнародование) полных данных, которые содержатся в протоколах УИК № ___ об итогах голосования и результатах выборов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 4 ст. 72 № 67-ФЗ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п.5 ст.55 93-оз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В течение двух месяцев со дня голосования, т.е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не позднее 11 ноября 2023 года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УИК 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</w:tr>
    </w:tbl>
    <w:p>
      <w:pPr>
        <w:pStyle w:val="Normal"/>
        <w:spacing w:before="0" w:after="0"/>
        <w:jc w:val="center"/>
        <w:rPr/>
      </w:pPr>
      <w:r>
        <w:rPr/>
      </w:r>
    </w:p>
    <w:p>
      <w:pPr>
        <w:pStyle w:val="Normal"/>
        <w:spacing w:before="0" w:after="200"/>
        <w:jc w:val="center"/>
        <w:rPr/>
      </w:pPr>
      <w:r>
        <w:rPr/>
        <w:t>_______________________________________________________</w:t>
      </w:r>
    </w:p>
    <w:sectPr>
      <w:type w:val="nextPage"/>
      <w:pgSz w:w="11906" w:h="16838"/>
      <w:pgMar w:left="1276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imes New Roman CYR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/>
    </w:lvl>
    <w:lvl w:ilvl="2">
      <w:start w:val="1"/>
      <w:pStyle w:val="3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sz w:val="24"/>
      </w:rPr>
    </w:lvl>
    <w:lvl w:ilvl="3">
      <w:start w:val="1"/>
      <w:pStyle w:val="4"/>
      <w:numFmt w:val="decimal"/>
      <w:lvlText w:val="%4."/>
      <w:lvlJc w:val="left"/>
      <w:pPr>
        <w:tabs>
          <w:tab w:val="num" w:pos="0"/>
        </w:tabs>
        <w:ind w:left="3600" w:hanging="360"/>
      </w:pPr>
      <w:rPr/>
    </w:lvl>
    <w:lvl w:ilvl="4">
      <w:start w:val="1"/>
      <w:pStyle w:val="5"/>
      <w:numFmt w:val="lowerLetter"/>
      <w:lvlText w:val="%5."/>
      <w:lvlJc w:val="left"/>
      <w:pPr>
        <w:tabs>
          <w:tab w:val="num" w:pos="0"/>
        </w:tabs>
        <w:ind w:left="4320" w:hanging="360"/>
      </w:pPr>
      <w:rPr/>
    </w:lvl>
    <w:lvl w:ilvl="5">
      <w:start w:val="1"/>
      <w:pStyle w:val="6"/>
      <w:numFmt w:val="lowerRoman"/>
      <w:lvlText w:val="%6."/>
      <w:lvlJc w:val="right"/>
      <w:pPr>
        <w:tabs>
          <w:tab w:val="num" w:pos="0"/>
        </w:tabs>
        <w:ind w:left="5040" w:hanging="180"/>
      </w:pPr>
      <w:rPr/>
    </w:lvl>
    <w:lvl w:ilvl="6">
      <w:start w:val="1"/>
      <w:pStyle w:val="7"/>
      <w:numFmt w:val="decimal"/>
      <w:lvlText w:val="%7."/>
      <w:lvlJc w:val="left"/>
      <w:pPr>
        <w:tabs>
          <w:tab w:val="num" w:pos="0"/>
        </w:tabs>
        <w:ind w:left="5760" w:hanging="360"/>
      </w:pPr>
      <w:rPr/>
    </w:lvl>
    <w:lvl w:ilvl="7">
      <w:start w:val="1"/>
      <w:pStyle w:val="8"/>
      <w:numFmt w:val="lowerLetter"/>
      <w:lvlText w:val="%8."/>
      <w:lvlJc w:val="left"/>
      <w:pPr>
        <w:tabs>
          <w:tab w:val="num" w:pos="0"/>
        </w:tabs>
        <w:ind w:left="6480" w:hanging="360"/>
      </w:pPr>
      <w:rPr/>
    </w:lvl>
    <w:lvl w:ilvl="8">
      <w:start w:val="1"/>
      <w:pStyle w:val="9"/>
      <w:numFmt w:val="lowerRoman"/>
      <w:lvlText w:val="%9."/>
      <w:lvlJc w:val="right"/>
      <w:pPr>
        <w:tabs>
          <w:tab w:val="num" w:pos="0"/>
        </w:tabs>
        <w:ind w:left="720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6133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next w:val="Normal"/>
    <w:link w:val="31"/>
    <w:qFormat/>
    <w:rsid w:val="0046133b"/>
    <w:pPr>
      <w:keepNext w:val="true"/>
      <w:numPr>
        <w:ilvl w:val="2"/>
        <w:numId w:val="1"/>
      </w:numPr>
      <w:spacing w:lineRule="auto" w:line="240" w:before="0" w:after="0"/>
      <w:jc w:val="center"/>
      <w:outlineLvl w:val="2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4">
    <w:name w:val="Heading 4"/>
    <w:basedOn w:val="Normal"/>
    <w:next w:val="Normal"/>
    <w:link w:val="41"/>
    <w:qFormat/>
    <w:rsid w:val="0046133b"/>
    <w:pPr>
      <w:keepNext w:val="true"/>
      <w:numPr>
        <w:ilvl w:val="3"/>
        <w:numId w:val="1"/>
      </w:numPr>
      <w:suppressAutoHyphens w:val="true"/>
      <w:spacing w:lineRule="auto" w:line="240" w:before="0" w:after="0"/>
      <w:ind w:left="0" w:firstLine="3600"/>
      <w:jc w:val="center"/>
      <w:outlineLvl w:val="3"/>
    </w:pPr>
    <w:rPr>
      <w:rFonts w:ascii="Times New Roman" w:hAnsi="Times New Roman" w:eastAsia="Times New Roman" w:cs="Times New Roman"/>
      <w:bCs/>
      <w:sz w:val="28"/>
      <w:szCs w:val="28"/>
      <w:lang w:eastAsia="ar-SA"/>
    </w:rPr>
  </w:style>
  <w:style w:type="paragraph" w:styleId="5">
    <w:name w:val="Heading 5"/>
    <w:basedOn w:val="Normal"/>
    <w:next w:val="Normal"/>
    <w:link w:val="51"/>
    <w:qFormat/>
    <w:rsid w:val="0046133b"/>
    <w:pPr>
      <w:keepNext w:val="true"/>
      <w:numPr>
        <w:ilvl w:val="4"/>
        <w:numId w:val="1"/>
      </w:numPr>
      <w:suppressAutoHyphens w:val="true"/>
      <w:spacing w:lineRule="auto" w:line="240" w:before="0" w:after="0"/>
      <w:jc w:val="center"/>
      <w:outlineLvl w:val="4"/>
    </w:pPr>
    <w:rPr>
      <w:rFonts w:ascii="Times New Roman" w:hAnsi="Times New Roman" w:eastAsia="Times New Roman" w:cs="Times New Roman"/>
      <w:bCs/>
      <w:sz w:val="28"/>
      <w:szCs w:val="28"/>
      <w:lang w:eastAsia="ar-SA"/>
    </w:rPr>
  </w:style>
  <w:style w:type="paragraph" w:styleId="6">
    <w:name w:val="Heading 6"/>
    <w:basedOn w:val="Normal"/>
    <w:next w:val="Normal"/>
    <w:link w:val="61"/>
    <w:qFormat/>
    <w:rsid w:val="0046133b"/>
    <w:pPr>
      <w:keepNext w:val="true"/>
      <w:numPr>
        <w:ilvl w:val="5"/>
        <w:numId w:val="1"/>
      </w:numPr>
      <w:suppressAutoHyphens w:val="true"/>
      <w:spacing w:lineRule="auto" w:line="240" w:before="0" w:after="0"/>
      <w:ind w:left="0" w:firstLine="748"/>
      <w:jc w:val="both"/>
      <w:outlineLvl w:val="5"/>
    </w:pPr>
    <w:rPr>
      <w:rFonts w:ascii="Times New Roman CYR" w:hAnsi="Times New Roman CYR" w:eastAsia="Times New Roman" w:cs="Times New Roman CYR"/>
      <w:b/>
      <w:bCs/>
      <w:sz w:val="28"/>
      <w:szCs w:val="20"/>
      <w:lang w:eastAsia="ar-SA"/>
    </w:rPr>
  </w:style>
  <w:style w:type="paragraph" w:styleId="7">
    <w:name w:val="Heading 7"/>
    <w:basedOn w:val="Normal"/>
    <w:next w:val="Normal"/>
    <w:link w:val="71"/>
    <w:qFormat/>
    <w:rsid w:val="0046133b"/>
    <w:pPr>
      <w:keepNext w:val="true"/>
      <w:numPr>
        <w:ilvl w:val="6"/>
        <w:numId w:val="1"/>
      </w:numPr>
      <w:suppressAutoHyphens w:val="true"/>
      <w:spacing w:lineRule="auto" w:line="240" w:before="0" w:after="0"/>
      <w:ind w:left="0" w:firstLine="720"/>
      <w:jc w:val="both"/>
      <w:outlineLvl w:val="6"/>
    </w:pPr>
    <w:rPr>
      <w:rFonts w:ascii="Times New Roman" w:hAnsi="Times New Roman" w:eastAsia="Times New Roman" w:cs="Times New Roman"/>
      <w:b/>
      <w:bCs/>
      <w:sz w:val="28"/>
      <w:szCs w:val="20"/>
      <w:lang w:eastAsia="ar-SA"/>
    </w:rPr>
  </w:style>
  <w:style w:type="paragraph" w:styleId="8">
    <w:name w:val="Heading 8"/>
    <w:basedOn w:val="Normal"/>
    <w:next w:val="Normal"/>
    <w:link w:val="81"/>
    <w:qFormat/>
    <w:rsid w:val="0046133b"/>
    <w:pPr>
      <w:keepNext w:val="true"/>
      <w:numPr>
        <w:ilvl w:val="7"/>
        <w:numId w:val="1"/>
      </w:numPr>
      <w:suppressAutoHyphens w:val="true"/>
      <w:spacing w:lineRule="auto" w:line="240" w:before="0" w:after="0"/>
      <w:outlineLvl w:val="7"/>
    </w:pPr>
    <w:rPr>
      <w:rFonts w:ascii="Times New Roman" w:hAnsi="Times New Roman" w:eastAsia="Times New Roman" w:cs="Times New Roman"/>
      <w:sz w:val="28"/>
      <w:szCs w:val="20"/>
      <w:lang w:eastAsia="ar-SA"/>
    </w:rPr>
  </w:style>
  <w:style w:type="paragraph" w:styleId="9">
    <w:name w:val="Heading 9"/>
    <w:basedOn w:val="Normal"/>
    <w:next w:val="Normal"/>
    <w:link w:val="91"/>
    <w:qFormat/>
    <w:rsid w:val="0046133b"/>
    <w:pPr>
      <w:keepNext w:val="true"/>
      <w:numPr>
        <w:ilvl w:val="8"/>
        <w:numId w:val="1"/>
      </w:numPr>
      <w:suppressAutoHyphens w:val="true"/>
      <w:spacing w:lineRule="exact" w:line="240" w:before="120" w:after="0"/>
      <w:ind w:left="-68" w:hanging="0"/>
      <w:jc w:val="center"/>
      <w:outlineLvl w:val="8"/>
    </w:pPr>
    <w:rPr>
      <w:rFonts w:ascii="Times New Roman CYR" w:hAnsi="Times New Roman CYR" w:eastAsia="Times New Roman" w:cs="Times New Roman CYR"/>
      <w:sz w:val="24"/>
      <w:szCs w:val="24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qFormat/>
    <w:rsid w:val="0046133b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character" w:styleId="41" w:customStyle="1">
    <w:name w:val="Заголовок 4 Знак"/>
    <w:basedOn w:val="DefaultParagraphFont"/>
    <w:qFormat/>
    <w:rsid w:val="0046133b"/>
    <w:rPr>
      <w:rFonts w:ascii="Times New Roman" w:hAnsi="Times New Roman" w:eastAsia="Times New Roman" w:cs="Times New Roman"/>
      <w:bCs/>
      <w:sz w:val="28"/>
      <w:szCs w:val="28"/>
      <w:lang w:eastAsia="ar-SA"/>
    </w:rPr>
  </w:style>
  <w:style w:type="character" w:styleId="51" w:customStyle="1">
    <w:name w:val="Заголовок 5 Знак"/>
    <w:basedOn w:val="DefaultParagraphFont"/>
    <w:qFormat/>
    <w:rsid w:val="0046133b"/>
    <w:rPr>
      <w:rFonts w:ascii="Times New Roman" w:hAnsi="Times New Roman" w:eastAsia="Times New Roman" w:cs="Times New Roman"/>
      <w:bCs/>
      <w:sz w:val="28"/>
      <w:szCs w:val="28"/>
      <w:lang w:eastAsia="ar-SA"/>
    </w:rPr>
  </w:style>
  <w:style w:type="character" w:styleId="61" w:customStyle="1">
    <w:name w:val="Заголовок 6 Знак"/>
    <w:basedOn w:val="DefaultParagraphFont"/>
    <w:qFormat/>
    <w:rsid w:val="0046133b"/>
    <w:rPr>
      <w:rFonts w:ascii="Times New Roman CYR" w:hAnsi="Times New Roman CYR" w:eastAsia="Times New Roman" w:cs="Times New Roman CYR"/>
      <w:b/>
      <w:bCs/>
      <w:sz w:val="28"/>
      <w:szCs w:val="20"/>
      <w:lang w:eastAsia="ar-SA"/>
    </w:rPr>
  </w:style>
  <w:style w:type="character" w:styleId="71" w:customStyle="1">
    <w:name w:val="Заголовок 7 Знак"/>
    <w:basedOn w:val="DefaultParagraphFont"/>
    <w:qFormat/>
    <w:rsid w:val="0046133b"/>
    <w:rPr>
      <w:rFonts w:ascii="Times New Roman" w:hAnsi="Times New Roman" w:eastAsia="Times New Roman" w:cs="Times New Roman"/>
      <w:b/>
      <w:bCs/>
      <w:sz w:val="28"/>
      <w:szCs w:val="20"/>
      <w:lang w:eastAsia="ar-SA"/>
    </w:rPr>
  </w:style>
  <w:style w:type="character" w:styleId="81" w:customStyle="1">
    <w:name w:val="Заголовок 8 Знак"/>
    <w:basedOn w:val="DefaultParagraphFont"/>
    <w:qFormat/>
    <w:rsid w:val="0046133b"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91" w:customStyle="1">
    <w:name w:val="Заголовок 9 Знак"/>
    <w:basedOn w:val="DefaultParagraphFont"/>
    <w:qFormat/>
    <w:rsid w:val="0046133b"/>
    <w:rPr>
      <w:rFonts w:ascii="Times New Roman CYR" w:hAnsi="Times New Roman CYR" w:eastAsia="Times New Roman" w:cs="Times New Roman CYR"/>
      <w:sz w:val="24"/>
      <w:szCs w:val="24"/>
      <w:lang w:eastAsia="ar-SA"/>
    </w:rPr>
  </w:style>
  <w:style w:type="character" w:styleId="Style7" w:customStyle="1">
    <w:name w:val="Основной текст Знак"/>
    <w:basedOn w:val="DefaultParagraphFont"/>
    <w:qFormat/>
    <w:rsid w:val="0046133b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46133b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605b"/>
    <w:rPr>
      <w:sz w:val="16"/>
      <w:szCs w:val="16"/>
    </w:rPr>
  </w:style>
  <w:style w:type="character" w:styleId="Style9" w:customStyle="1">
    <w:name w:val="Текст примечания Знак"/>
    <w:basedOn w:val="DefaultParagraphFont"/>
    <w:link w:val="Annotationtext"/>
    <w:uiPriority w:val="99"/>
    <w:semiHidden/>
    <w:qFormat/>
    <w:rsid w:val="0052605b"/>
    <w:rPr>
      <w:sz w:val="20"/>
      <w:szCs w:val="20"/>
    </w:rPr>
  </w:style>
  <w:style w:type="character" w:styleId="Style10" w:customStyle="1">
    <w:name w:val="Тема примечания Знак"/>
    <w:basedOn w:val="Style9"/>
    <w:link w:val="Annotationsubject"/>
    <w:uiPriority w:val="99"/>
    <w:semiHidden/>
    <w:qFormat/>
    <w:rsid w:val="0052605b"/>
    <w:rPr>
      <w:b/>
      <w:bCs/>
    </w:rPr>
  </w:style>
  <w:style w:type="character" w:styleId="Style11" w:customStyle="1">
    <w:name w:val="Текст выноски Знак"/>
    <w:basedOn w:val="DefaultParagraphFont"/>
    <w:link w:val="BalloonText"/>
    <w:uiPriority w:val="99"/>
    <w:semiHidden/>
    <w:qFormat/>
    <w:rsid w:val="0052605b"/>
    <w:rPr>
      <w:rFonts w:ascii="Tahoma" w:hAnsi="Tahoma" w:cs="Tahoma"/>
      <w:sz w:val="16"/>
      <w:szCs w:val="16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7"/>
    <w:rsid w:val="0046133b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onsPlusNormal" w:customStyle="1">
    <w:name w:val="ConsPlusNormal"/>
    <w:qFormat/>
    <w:rsid w:val="0046133b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rsid w:val="0046133b"/>
    <w:pPr>
      <w:tabs>
        <w:tab w:val="clear" w:pos="708"/>
        <w:tab w:val="center" w:pos="4153" w:leader="none"/>
        <w:tab w:val="right" w:pos="8306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21" w:customStyle="1">
    <w:name w:val="Основной текст 21"/>
    <w:basedOn w:val="Normal"/>
    <w:qFormat/>
    <w:rsid w:val="0046133b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text">
    <w:name w:val="annotation text"/>
    <w:basedOn w:val="Normal"/>
    <w:link w:val="Style9"/>
    <w:uiPriority w:val="99"/>
    <w:semiHidden/>
    <w:unhideWhenUsed/>
    <w:qFormat/>
    <w:rsid w:val="0052605b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0"/>
    <w:uiPriority w:val="99"/>
    <w:semiHidden/>
    <w:unhideWhenUsed/>
    <w:qFormat/>
    <w:rsid w:val="0052605b"/>
    <w:pPr/>
    <w:rPr>
      <w:b/>
      <w:bCs/>
    </w:rPr>
  </w:style>
  <w:style w:type="paragraph" w:styleId="BalloonText">
    <w:name w:val="Balloon Text"/>
    <w:basedOn w:val="Normal"/>
    <w:link w:val="Style11"/>
    <w:uiPriority w:val="99"/>
    <w:semiHidden/>
    <w:unhideWhenUsed/>
    <w:qFormat/>
    <w:rsid w:val="0052605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C055B-9E11-4D12-B6B7-315215CA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Application>LibreOffice/7.3.4.2$Windows_X86_64 LibreOffice_project/728fec16bd5f605073805c3c9e7c4212a0120dc5</Application>
  <AppVersion>15.0000</AppVersion>
  <Pages>12</Pages>
  <Words>3316</Words>
  <Characters>19892</Characters>
  <CharactersWithSpaces>22875</CharactersWithSpaces>
  <Paragraphs>446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2023-05-29T12:28:00Z</dcterms:created>
  <dc:creator>user8303</dc:creator>
  <dc:description/>
  <dc:language>ru-RU</dc:language>
  <cp:lastModifiedBy/>
  <dcterms:modified xsi:type="dcterms:W3CDTF">2023-06-14T19:54:33Z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