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56" w:rsidRPr="00886956" w:rsidRDefault="00886956" w:rsidP="00886956">
      <w:pPr>
        <w:pStyle w:val="ConsPlusTitle"/>
        <w:widowControl/>
        <w:jc w:val="right"/>
        <w:outlineLvl w:val="0"/>
        <w:rPr>
          <w:bCs w:val="0"/>
        </w:rPr>
      </w:pPr>
      <w:r w:rsidRPr="00886956">
        <w:rPr>
          <w:bCs w:val="0"/>
        </w:rPr>
        <w:t xml:space="preserve">ПРОЕКТ                                                                        </w:t>
      </w:r>
    </w:p>
    <w:p w:rsidR="00886956" w:rsidRDefault="00886956" w:rsidP="00886956">
      <w:pPr>
        <w:pStyle w:val="ConsPlusTitle"/>
        <w:widowControl/>
        <w:jc w:val="center"/>
        <w:outlineLvl w:val="0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>
            <wp:extent cx="466725" cy="628650"/>
            <wp:effectExtent l="19050" t="0" r="9525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6956" w:rsidRDefault="00886956" w:rsidP="00886956">
      <w:pPr>
        <w:pStyle w:val="ConsPlusTitle"/>
        <w:widowControl/>
        <w:jc w:val="center"/>
        <w:outlineLvl w:val="0"/>
      </w:pPr>
    </w:p>
    <w:p w:rsidR="00886956" w:rsidRDefault="00886956" w:rsidP="00886956">
      <w:pPr>
        <w:pStyle w:val="ConsPlusTitle"/>
        <w:widowControl/>
        <w:jc w:val="center"/>
        <w:outlineLvl w:val="0"/>
      </w:pPr>
      <w:r>
        <w:t xml:space="preserve">                                                                                                                                            </w:t>
      </w:r>
    </w:p>
    <w:p w:rsidR="00886956" w:rsidRPr="006B17C6" w:rsidRDefault="00886956" w:rsidP="00886956">
      <w:pPr>
        <w:pStyle w:val="ConsPlusTitle"/>
        <w:widowControl/>
        <w:jc w:val="center"/>
        <w:outlineLvl w:val="0"/>
      </w:pPr>
      <w:r w:rsidRPr="006B17C6">
        <w:t xml:space="preserve">АДМИНИСТРАЦИЯ МУНИЦИПАЛЬНОГО ОБРАЗОВАНИЯ </w:t>
      </w:r>
    </w:p>
    <w:p w:rsidR="00886956" w:rsidRPr="006B17C6" w:rsidRDefault="00886956" w:rsidP="00886956">
      <w:pPr>
        <w:pStyle w:val="ConsPlusTitle"/>
        <w:widowControl/>
        <w:jc w:val="center"/>
        <w:outlineLvl w:val="0"/>
      </w:pPr>
      <w:r w:rsidRPr="006B17C6">
        <w:t>«ТИМАНСКИЙ СЕЛЬСОВЕТ» НЕНЕЦКОГО АВТОНОМНОГО ОКРУГА</w:t>
      </w:r>
    </w:p>
    <w:p w:rsidR="00886956" w:rsidRDefault="00886956" w:rsidP="00886956">
      <w:pPr>
        <w:pStyle w:val="ConsPlusTitle"/>
        <w:widowControl/>
        <w:jc w:val="center"/>
      </w:pPr>
    </w:p>
    <w:p w:rsidR="00886956" w:rsidRDefault="00886956" w:rsidP="00886956">
      <w:pPr>
        <w:pStyle w:val="ConsPlusTitle"/>
        <w:widowControl/>
        <w:jc w:val="center"/>
      </w:pPr>
    </w:p>
    <w:p w:rsidR="00886956" w:rsidRPr="006B17C6" w:rsidRDefault="00886956" w:rsidP="00886956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6B17C6">
        <w:rPr>
          <w:rFonts w:ascii="Times New Roman" w:hAnsi="Times New Roman" w:cs="Times New Roman"/>
          <w:bCs w:val="0"/>
          <w:sz w:val="26"/>
          <w:szCs w:val="26"/>
        </w:rPr>
        <w:t>ПОСТАНОВЛЕНИЕ</w:t>
      </w:r>
    </w:p>
    <w:p w:rsidR="00886956" w:rsidRPr="00C2591E" w:rsidRDefault="00886956" w:rsidP="00886956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886956" w:rsidRPr="00A01D2B" w:rsidRDefault="00886956" w:rsidP="00886956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A01D2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 ___декабря</w:t>
      </w:r>
      <w:r w:rsidRPr="00A01D2B">
        <w:rPr>
          <w:rFonts w:ascii="Times New Roman" w:hAnsi="Times New Roman" w:cs="Times New Roman"/>
          <w:sz w:val="24"/>
          <w:szCs w:val="24"/>
        </w:rPr>
        <w:t xml:space="preserve"> 2016 года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86956" w:rsidRDefault="00886956" w:rsidP="00886956">
      <w:pPr>
        <w:jc w:val="center"/>
        <w:rPr>
          <w:b/>
          <w:bCs/>
        </w:rPr>
      </w:pPr>
    </w:p>
    <w:p w:rsidR="00886956" w:rsidRPr="006B17C6" w:rsidRDefault="00886956" w:rsidP="0088695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B17C6">
        <w:rPr>
          <w:rFonts w:ascii="Times New Roman" w:eastAsia="Times New Roman" w:hAnsi="Times New Roman"/>
          <w:b/>
          <w:sz w:val="24"/>
          <w:szCs w:val="24"/>
        </w:rPr>
        <w:t>ОБ УТВЕРЖДЕНИИ ПОЛОЖЕНИЯ ОБ ОБЩЕСТВЕННОМ СОВЕТЕ</w:t>
      </w:r>
    </w:p>
    <w:p w:rsidR="00886956" w:rsidRPr="006B17C6" w:rsidRDefault="00886956" w:rsidP="0088695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ПРИ АДМИНИСТРАЦИИ МУНИЦИПАЛЬНОГО ОБРАЗОВАНИЯ «ТИМАНСКИЙ СЕЛЬСОВЕТ</w:t>
      </w:r>
      <w:r w:rsidRPr="006B17C6">
        <w:rPr>
          <w:rFonts w:ascii="Times New Roman" w:eastAsia="Times New Roman" w:hAnsi="Times New Roman"/>
          <w:b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b/>
          <w:sz w:val="24"/>
          <w:szCs w:val="24"/>
        </w:rPr>
        <w:t>НЕНЕЦКОГО АВТОНОМНОГО ОКРУГА</w:t>
      </w:r>
    </w:p>
    <w:p w:rsidR="00886956" w:rsidRPr="006B17C6" w:rsidRDefault="00886956" w:rsidP="0088695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86956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B17C6">
        <w:rPr>
          <w:rFonts w:ascii="Times New Roman" w:eastAsia="Times New Roman" w:hAnsi="Times New Roman"/>
          <w:sz w:val="24"/>
          <w:szCs w:val="24"/>
        </w:rPr>
        <w:t xml:space="preserve">В целях наиболее эффективного взаимодействия между органами местного самоуправления и общественными объединениями Администрация </w:t>
      </w:r>
      <w:r>
        <w:rPr>
          <w:rFonts w:ascii="Times New Roman" w:eastAsia="Times New Roman" w:hAnsi="Times New Roman"/>
          <w:sz w:val="24"/>
          <w:szCs w:val="24"/>
        </w:rPr>
        <w:t>муниципального образования</w:t>
      </w:r>
      <w:r w:rsidRPr="006B17C6">
        <w:rPr>
          <w:rFonts w:ascii="Times New Roman" w:eastAsia="Times New Roman" w:hAnsi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sz w:val="24"/>
          <w:szCs w:val="24"/>
        </w:rPr>
        <w:t>Тиманский сельсовет</w:t>
      </w:r>
      <w:r w:rsidRPr="006B17C6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Ненецкого автономного округа</w:t>
      </w:r>
      <w:r w:rsidRPr="006B17C6">
        <w:rPr>
          <w:rFonts w:ascii="Times New Roman" w:eastAsia="Times New Roman" w:hAnsi="Times New Roman"/>
          <w:sz w:val="24"/>
          <w:szCs w:val="24"/>
        </w:rPr>
        <w:t xml:space="preserve"> постановляет:</w:t>
      </w:r>
    </w:p>
    <w:p w:rsidR="00886956" w:rsidRPr="006B17C6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886956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B17C6">
        <w:rPr>
          <w:rFonts w:ascii="Times New Roman" w:eastAsia="Times New Roman" w:hAnsi="Times New Roman"/>
          <w:sz w:val="24"/>
          <w:szCs w:val="24"/>
        </w:rPr>
        <w:t xml:space="preserve">1. Утвердить </w:t>
      </w:r>
      <w:hyperlink w:anchor="P35" w:history="1">
        <w:r w:rsidRPr="006B17C6">
          <w:rPr>
            <w:rFonts w:ascii="Times New Roman" w:eastAsia="Times New Roman" w:hAnsi="Times New Roman"/>
            <w:sz w:val="24"/>
            <w:szCs w:val="24"/>
          </w:rPr>
          <w:t>Положение</w:t>
        </w:r>
      </w:hyperlink>
      <w:r w:rsidRPr="006B17C6">
        <w:rPr>
          <w:rFonts w:ascii="Times New Roman" w:eastAsia="Times New Roman" w:hAnsi="Times New Roman"/>
          <w:sz w:val="24"/>
          <w:szCs w:val="24"/>
        </w:rPr>
        <w:t xml:space="preserve"> об Общественном совете при Администрации </w:t>
      </w:r>
      <w:r>
        <w:rPr>
          <w:rFonts w:ascii="Times New Roman" w:eastAsia="Times New Roman" w:hAnsi="Times New Roman"/>
          <w:sz w:val="24"/>
          <w:szCs w:val="24"/>
        </w:rPr>
        <w:t>муниципального образования</w:t>
      </w:r>
      <w:r w:rsidRPr="006B17C6">
        <w:rPr>
          <w:rFonts w:ascii="Times New Roman" w:eastAsia="Times New Roman" w:hAnsi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sz w:val="24"/>
          <w:szCs w:val="24"/>
        </w:rPr>
        <w:t>Тиманский сельсовет</w:t>
      </w:r>
      <w:r w:rsidRPr="006B17C6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Ненецкого автономного округа</w:t>
      </w:r>
      <w:r w:rsidRPr="006B17C6">
        <w:rPr>
          <w:rFonts w:ascii="Times New Roman" w:eastAsia="Times New Roman" w:hAnsi="Times New Roman"/>
          <w:sz w:val="24"/>
          <w:szCs w:val="24"/>
        </w:rPr>
        <w:t xml:space="preserve"> (Приложение).</w:t>
      </w:r>
    </w:p>
    <w:p w:rsidR="00886956" w:rsidRPr="006B17C6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886956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B17C6">
        <w:rPr>
          <w:rFonts w:ascii="Times New Roman" w:eastAsia="Times New Roman" w:hAnsi="Times New Roman"/>
          <w:sz w:val="24"/>
          <w:szCs w:val="24"/>
        </w:rPr>
        <w:t xml:space="preserve">2. Контроль за исполнением постановления </w:t>
      </w:r>
      <w:r>
        <w:rPr>
          <w:rFonts w:ascii="Times New Roman" w:eastAsia="Times New Roman" w:hAnsi="Times New Roman"/>
          <w:sz w:val="24"/>
          <w:szCs w:val="24"/>
        </w:rPr>
        <w:t>оставляю за собой</w:t>
      </w:r>
      <w:r w:rsidRPr="006B17C6">
        <w:rPr>
          <w:rFonts w:ascii="Times New Roman" w:eastAsia="Times New Roman" w:hAnsi="Times New Roman"/>
          <w:sz w:val="24"/>
          <w:szCs w:val="24"/>
        </w:rPr>
        <w:t>.</w:t>
      </w:r>
    </w:p>
    <w:p w:rsidR="00886956" w:rsidRPr="006B17C6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886956" w:rsidRPr="006B17C6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B17C6">
        <w:rPr>
          <w:rFonts w:ascii="Times New Roman" w:eastAsia="Times New Roman" w:hAnsi="Times New Roman"/>
          <w:sz w:val="24"/>
          <w:szCs w:val="24"/>
        </w:rPr>
        <w:t>3. Настоящее постановление вступает в силу с момента его принятия и подлежит официальному опубликованию.</w:t>
      </w: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86956" w:rsidRPr="002B281F" w:rsidRDefault="00886956" w:rsidP="00886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МО «Тиманский </w:t>
      </w:r>
      <w:r>
        <w:rPr>
          <w:rFonts w:ascii="Times New Roman" w:hAnsi="Times New Roman"/>
          <w:bCs/>
          <w:sz w:val="24"/>
          <w:szCs w:val="24"/>
        </w:rPr>
        <w:t>сельсовет» НАО                                                              О.И. Давыдов</w:t>
      </w: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Pr="002B281F" w:rsidRDefault="00886956" w:rsidP="008869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</w:rPr>
        <w:t>у</w:t>
      </w:r>
      <w:r w:rsidRPr="0068014F">
        <w:rPr>
          <w:rFonts w:ascii="Times New Roman" w:eastAsia="Times New Roman" w:hAnsi="Times New Roman"/>
          <w:sz w:val="24"/>
          <w:szCs w:val="24"/>
        </w:rPr>
        <w:t>тверждено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постановлением Администрации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МО «</w:t>
      </w:r>
      <w:r>
        <w:rPr>
          <w:rFonts w:ascii="Times New Roman" w:eastAsia="Times New Roman" w:hAnsi="Times New Roman"/>
          <w:sz w:val="24"/>
          <w:szCs w:val="24"/>
        </w:rPr>
        <w:t>Тиманский сельсовет</w:t>
      </w:r>
      <w:r w:rsidRPr="0068014F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НАО</w:t>
      </w:r>
    </w:p>
    <w:p w:rsidR="00886956" w:rsidRDefault="00886956" w:rsidP="0088695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/>
          <w:sz w:val="24"/>
          <w:szCs w:val="24"/>
        </w:rPr>
        <w:t>__.12.2016</w:t>
      </w:r>
      <w:r w:rsidRPr="0068014F">
        <w:rPr>
          <w:rFonts w:ascii="Times New Roman" w:eastAsia="Times New Roman" w:hAnsi="Times New Roman"/>
          <w:sz w:val="24"/>
          <w:szCs w:val="24"/>
        </w:rPr>
        <w:t xml:space="preserve"> N </w:t>
      </w:r>
      <w:r>
        <w:rPr>
          <w:rFonts w:ascii="Times New Roman" w:eastAsia="Times New Roman" w:hAnsi="Times New Roman"/>
          <w:sz w:val="24"/>
          <w:szCs w:val="24"/>
        </w:rPr>
        <w:t>__</w:t>
      </w:r>
    </w:p>
    <w:p w:rsidR="00886956" w:rsidRDefault="00886956" w:rsidP="0088695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0" w:name="P35"/>
      <w:bookmarkEnd w:id="0"/>
      <w:r w:rsidRPr="0068014F">
        <w:rPr>
          <w:rFonts w:ascii="Times New Roman" w:eastAsia="Times New Roman" w:hAnsi="Times New Roman"/>
          <w:b/>
          <w:sz w:val="24"/>
          <w:szCs w:val="24"/>
        </w:rPr>
        <w:t>ПОЛОЖЕНИЕ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8014F">
        <w:rPr>
          <w:rFonts w:ascii="Times New Roman" w:eastAsia="Times New Roman" w:hAnsi="Times New Roman"/>
          <w:b/>
          <w:sz w:val="24"/>
          <w:szCs w:val="24"/>
        </w:rPr>
        <w:t>ОБ ОБЩЕСТВЕННОМ СОВЕТЕ ПРИ АДМИНИСТРАЦИИ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8014F">
        <w:rPr>
          <w:rFonts w:ascii="Times New Roman" w:eastAsia="Times New Roman" w:hAnsi="Times New Roman"/>
          <w:b/>
          <w:sz w:val="24"/>
          <w:szCs w:val="24"/>
        </w:rPr>
        <w:t>МО «</w:t>
      </w:r>
      <w:r>
        <w:rPr>
          <w:rFonts w:ascii="Times New Roman" w:eastAsia="Times New Roman" w:hAnsi="Times New Roman"/>
          <w:b/>
          <w:sz w:val="24"/>
          <w:szCs w:val="24"/>
        </w:rPr>
        <w:t>ТИМАНСКИЙ СЕЛЬСОВЕТ</w:t>
      </w:r>
      <w:r w:rsidRPr="0068014F">
        <w:rPr>
          <w:rFonts w:ascii="Times New Roman" w:eastAsia="Times New Roman" w:hAnsi="Times New Roman"/>
          <w:b/>
          <w:sz w:val="24"/>
          <w:szCs w:val="24"/>
        </w:rPr>
        <w:t>»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НАО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1. Общие положения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1.1. Общественный Совет при Администрации МО «</w:t>
      </w:r>
      <w:r>
        <w:rPr>
          <w:rFonts w:ascii="Times New Roman" w:eastAsia="Times New Roman" w:hAnsi="Times New Roman"/>
          <w:sz w:val="24"/>
          <w:szCs w:val="24"/>
        </w:rPr>
        <w:t>Тиманский сельсовет</w:t>
      </w:r>
      <w:r w:rsidRPr="0068014F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НАО</w:t>
      </w:r>
      <w:r w:rsidRPr="0068014F">
        <w:rPr>
          <w:rFonts w:ascii="Times New Roman" w:eastAsia="Times New Roman" w:hAnsi="Times New Roman"/>
          <w:sz w:val="24"/>
          <w:szCs w:val="24"/>
        </w:rPr>
        <w:t xml:space="preserve"> (далее - Совет) является совещательным органом, образованным в целях организации взаимодействия между органами местного самоуправления, общественными организациями (далее - общественные объединения) по совместному решению общественно значимых вопросов.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 xml:space="preserve">1.2. Совет в своей деятельности руководствуется </w:t>
      </w:r>
      <w:hyperlink r:id="rId8" w:history="1">
        <w:r w:rsidRPr="0068014F">
          <w:rPr>
            <w:rFonts w:ascii="Times New Roman" w:eastAsia="Times New Roman" w:hAnsi="Times New Roman"/>
            <w:sz w:val="24"/>
            <w:szCs w:val="24"/>
          </w:rPr>
          <w:t>Конституцией</w:t>
        </w:r>
      </w:hyperlink>
      <w:r w:rsidRPr="0068014F">
        <w:rPr>
          <w:rFonts w:ascii="Times New Roman" w:eastAsia="Times New Roman" w:hAnsi="Times New Roman"/>
          <w:sz w:val="24"/>
          <w:szCs w:val="24"/>
        </w:rPr>
        <w:t xml:space="preserve"> РФ, законодательством Российской Федерации, Уставом Ненецкого автономного округа, окружными законами, муниципальными правовыми актами МО «</w:t>
      </w:r>
      <w:r>
        <w:rPr>
          <w:rFonts w:ascii="Times New Roman" w:eastAsia="Times New Roman" w:hAnsi="Times New Roman"/>
          <w:sz w:val="24"/>
          <w:szCs w:val="24"/>
        </w:rPr>
        <w:t>Тиманский сельсовет</w:t>
      </w:r>
      <w:r w:rsidRPr="0068014F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НАО</w:t>
      </w:r>
      <w:r w:rsidRPr="0068014F">
        <w:rPr>
          <w:rFonts w:ascii="Times New Roman" w:eastAsia="Times New Roman" w:hAnsi="Times New Roman"/>
          <w:sz w:val="24"/>
          <w:szCs w:val="24"/>
        </w:rPr>
        <w:t>, а также настоящим Положением.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1.3. Решения Совета, принимаемые в соответствии с его компетенцией, носят рекомендательный характер.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2. Задачи и функции Совета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2.1. Основными задачами Совета являются: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1) повышение уровня доверия граждан к деятельности и обеспечение взаимодействия с институтами гражданского общества Администрации МО «</w:t>
      </w:r>
      <w:r>
        <w:rPr>
          <w:rFonts w:ascii="Times New Roman" w:eastAsia="Times New Roman" w:hAnsi="Times New Roman"/>
          <w:sz w:val="24"/>
          <w:szCs w:val="24"/>
        </w:rPr>
        <w:t>Тиманский сельсовет</w:t>
      </w:r>
      <w:r w:rsidRPr="0068014F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НАО</w:t>
      </w:r>
      <w:r w:rsidRPr="0068014F">
        <w:rPr>
          <w:rFonts w:ascii="Times New Roman" w:eastAsia="Times New Roman" w:hAnsi="Times New Roman"/>
          <w:sz w:val="24"/>
          <w:szCs w:val="24"/>
        </w:rPr>
        <w:t xml:space="preserve"> (далее - Администрация);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2) обеспечение прозрачности и открытости деятельности Администрации, муниципальных организаций;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3) повышение эффективности деятельности Администрации, муниципальных организаций.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2.2. Совет в соответствии с возложенными на него задачами осуществляет следующие функции: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1) обсуждение наиболее актуальных вопросов общественно-политической и социально-экономической жизни населения МО «</w:t>
      </w:r>
      <w:r>
        <w:rPr>
          <w:rFonts w:ascii="Times New Roman" w:eastAsia="Times New Roman" w:hAnsi="Times New Roman"/>
          <w:sz w:val="24"/>
          <w:szCs w:val="24"/>
        </w:rPr>
        <w:t>Тиманский сельсовет</w:t>
      </w:r>
      <w:r w:rsidRPr="0068014F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НАО</w:t>
      </w:r>
      <w:r w:rsidRPr="0068014F">
        <w:rPr>
          <w:rFonts w:ascii="Times New Roman" w:eastAsia="Times New Roman" w:hAnsi="Times New Roman"/>
          <w:sz w:val="24"/>
          <w:szCs w:val="24"/>
        </w:rPr>
        <w:t xml:space="preserve"> (далее – муниципального образования) и подготовку предложений и рекомендаций для Администрации по их решению;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2) информирование Администрации о происходящих в общественной жизни муниципального образования процессах с целью выработки соответствующих рекомендаций;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 xml:space="preserve">3) участие в осуществлении общественного контроля в порядке и формах, которые предусмотрены Федеральным </w:t>
      </w:r>
      <w:hyperlink r:id="rId9" w:history="1">
        <w:r w:rsidRPr="0068014F">
          <w:rPr>
            <w:rFonts w:ascii="Times New Roman" w:eastAsia="Times New Roman" w:hAnsi="Times New Roman"/>
            <w:sz w:val="24"/>
            <w:szCs w:val="24"/>
          </w:rPr>
          <w:t>законом</w:t>
        </w:r>
      </w:hyperlink>
      <w:r w:rsidRPr="0068014F">
        <w:rPr>
          <w:rFonts w:ascii="Times New Roman" w:eastAsia="Times New Roman" w:hAnsi="Times New Roman"/>
          <w:sz w:val="24"/>
          <w:szCs w:val="24"/>
        </w:rPr>
        <w:t xml:space="preserve"> от 21.07.2014 № 212-ФЗ «Об основах общественного контроля в Российской Федерации», другими федеральными законами и иными нормативными правовыми актами Российской Федерации, законами и иными нормативными правовыми актами Ненецкого автономного округа и муниципального образования, настоящим Положением;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4) обсуждение проектов нормативных актов, в. т.ч. в рамках реализации законодательства Российской Федерации в сфере закупок для государственных и муниципальных нужд.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3. Права Совета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3.1. Совет для осуществления возложенных на него функций имеет право: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1) запрашивать и получать в установленном порядке от органов государственной власти Ненецкого автономного округа, территориальных представительств федеральных органов исполнительной власти, органов местного самоуправления, организаций, расположенных на территории МО «</w:t>
      </w:r>
      <w:r>
        <w:rPr>
          <w:rFonts w:ascii="Times New Roman" w:eastAsia="Times New Roman" w:hAnsi="Times New Roman"/>
          <w:sz w:val="24"/>
          <w:szCs w:val="24"/>
        </w:rPr>
        <w:t>Тиманский сельсовет</w:t>
      </w:r>
      <w:r w:rsidRPr="0068014F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НАО</w:t>
      </w:r>
      <w:r w:rsidRPr="0068014F">
        <w:rPr>
          <w:rFonts w:ascii="Times New Roman" w:eastAsia="Times New Roman" w:hAnsi="Times New Roman"/>
          <w:sz w:val="24"/>
          <w:szCs w:val="24"/>
        </w:rPr>
        <w:t>, информацию, необходимую для осуществления функций Совета;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2) направлять предложения и решения Совета органам государственной власти Ненецкого автономного округа, территориальным представительствам федеральных органов исполнительной власти, органам местного самоуправления и организациям, расположенным на территории МО «</w:t>
      </w:r>
      <w:r>
        <w:rPr>
          <w:rFonts w:ascii="Times New Roman" w:eastAsia="Times New Roman" w:hAnsi="Times New Roman"/>
          <w:sz w:val="24"/>
          <w:szCs w:val="24"/>
        </w:rPr>
        <w:t>Тиманский сельсовет</w:t>
      </w:r>
      <w:r w:rsidRPr="0068014F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НАО</w:t>
      </w:r>
      <w:r w:rsidRPr="0068014F">
        <w:rPr>
          <w:rFonts w:ascii="Times New Roman" w:eastAsia="Times New Roman" w:hAnsi="Times New Roman"/>
          <w:sz w:val="24"/>
          <w:szCs w:val="24"/>
        </w:rPr>
        <w:t>, с целью выработки согласованных решений по социальным, экономическим и политическим проблемам МО «</w:t>
      </w:r>
      <w:r>
        <w:rPr>
          <w:rFonts w:ascii="Times New Roman" w:eastAsia="Times New Roman" w:hAnsi="Times New Roman"/>
          <w:sz w:val="24"/>
          <w:szCs w:val="24"/>
        </w:rPr>
        <w:t>Тиманский сельсовет</w:t>
      </w:r>
      <w:r w:rsidRPr="0068014F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НАО</w:t>
      </w:r>
      <w:r w:rsidRPr="0068014F">
        <w:rPr>
          <w:rFonts w:ascii="Times New Roman" w:eastAsia="Times New Roman" w:hAnsi="Times New Roman"/>
          <w:sz w:val="24"/>
          <w:szCs w:val="24"/>
        </w:rPr>
        <w:t>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3) приглашать в установленном порядке на свои заседания представителей государственной власти Ненецкого автономного округа, территориальных представительств федеральных органов исполнительной власти, органов местного самоуправления, организаций, расположенных на территории МО «</w:t>
      </w:r>
      <w:r>
        <w:rPr>
          <w:rFonts w:ascii="Times New Roman" w:eastAsia="Times New Roman" w:hAnsi="Times New Roman"/>
          <w:sz w:val="24"/>
          <w:szCs w:val="24"/>
        </w:rPr>
        <w:t>Тиманский сельсовет</w:t>
      </w:r>
      <w:r w:rsidRPr="0068014F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НАО</w:t>
      </w:r>
      <w:r w:rsidRPr="0068014F">
        <w:rPr>
          <w:rFonts w:ascii="Times New Roman" w:eastAsia="Times New Roman" w:hAnsi="Times New Roman"/>
          <w:sz w:val="24"/>
          <w:szCs w:val="24"/>
        </w:rPr>
        <w:t>, а также иных специалистов.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3.2. Члены Совета при осуществлении деятельности обязаны: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1) соблюдать законодательство Российской Федерации об общественном контроле;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2) соблюдать установленные федеральными законами ограничения, связанные с деятельностью государственных органов и органов местного самоуправления;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3) не создавать препятствий законной деятельности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4) соблюдать конфиденциальность полученной в ходе осуществления общественного контроля информации, если ее распространение ограничено федеральными законами;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5) нести иные обязанности, предусмотренные законодательством Российской Федерации.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4. Состав, порядок формирования и полномочия членов Совета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 xml:space="preserve">4.1. </w:t>
      </w:r>
      <w:bookmarkStart w:id="1" w:name="P87"/>
      <w:bookmarkEnd w:id="1"/>
      <w:r w:rsidRPr="0068014F">
        <w:rPr>
          <w:rFonts w:ascii="Times New Roman" w:eastAsia="Times New Roman" w:hAnsi="Times New Roman"/>
          <w:sz w:val="24"/>
          <w:szCs w:val="24"/>
        </w:rPr>
        <w:t>В целях создания Совета для обеспечения возможности самовыдвижения кандидатов Администрация на сайте МО «</w:t>
      </w:r>
      <w:r>
        <w:rPr>
          <w:rFonts w:ascii="Times New Roman" w:eastAsia="Times New Roman" w:hAnsi="Times New Roman"/>
          <w:sz w:val="24"/>
          <w:szCs w:val="24"/>
        </w:rPr>
        <w:t>Тиманский сельсовет</w:t>
      </w:r>
      <w:r w:rsidRPr="0068014F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НАО</w:t>
      </w:r>
      <w:r w:rsidRPr="0068014F">
        <w:rPr>
          <w:rFonts w:ascii="Times New Roman" w:eastAsia="Times New Roman" w:hAnsi="Times New Roman"/>
          <w:sz w:val="24"/>
          <w:szCs w:val="24"/>
        </w:rPr>
        <w:t xml:space="preserve"> в информационно-телекоммуникационной сети «Интернет» (далее - сайт) размещает объявление о формировании Совета, а также информирует письменно об этом Общественную палату Ненецкого автономного округа.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4.2. Совет формируется по согласованию с Общественной палатой Ненецкого автономного округа из граждан Российской Федерации, проживающих на территории МО «</w:t>
      </w:r>
      <w:r>
        <w:rPr>
          <w:rFonts w:ascii="Times New Roman" w:eastAsia="Times New Roman" w:hAnsi="Times New Roman"/>
          <w:sz w:val="24"/>
          <w:szCs w:val="24"/>
        </w:rPr>
        <w:t>Тиманский сельсовет</w:t>
      </w:r>
      <w:r w:rsidRPr="0068014F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НАО</w:t>
      </w:r>
      <w:r w:rsidRPr="0068014F">
        <w:rPr>
          <w:rFonts w:ascii="Times New Roman" w:eastAsia="Times New Roman" w:hAnsi="Times New Roman"/>
          <w:sz w:val="24"/>
          <w:szCs w:val="24"/>
        </w:rPr>
        <w:t>, достигших возраста 18 лет.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4.3. Состав Совета формируется в количестве не менее 6 человек и не более 10 человек на основе добровольного участия в его деятельности граждан.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4.4. В составе Совета должно быть не менее двух третей независимых от органов местного самоуправления экспертов и представителей общественных организаций.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P91"/>
      <w:bookmarkEnd w:id="2"/>
      <w:r w:rsidRPr="0068014F">
        <w:rPr>
          <w:rFonts w:ascii="Times New Roman" w:eastAsia="Times New Roman" w:hAnsi="Times New Roman"/>
          <w:sz w:val="24"/>
          <w:szCs w:val="24"/>
        </w:rPr>
        <w:t>4.5. Членами Совета не могут быть: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- лица, признанные судом недееспособными или ограниченно дееспособными;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- лица, имеющие неснятую или непогашенную судимость;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- лица, имеющие двойное гражданство.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- лица, замещающие государственные должности Российской Федерации и Ненецкого автономного округа, должности государственной службы Российской Федерации и Ненецкого автономного округа, и лица, замещающие муниципальные должности и должности муниципальной службы, за исключением председателя и секретаря Совета.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 xml:space="preserve">4.6. Граждане, представители общественных объединений и иных организаций, желающие войти в состав Совета (далее - заявители), в течение 30 дней со дня размещения на </w:t>
      </w:r>
      <w:r w:rsidRPr="0068014F">
        <w:rPr>
          <w:rFonts w:ascii="Times New Roman" w:eastAsia="Times New Roman" w:hAnsi="Times New Roman"/>
          <w:sz w:val="24"/>
          <w:szCs w:val="24"/>
        </w:rPr>
        <w:lastRenderedPageBreak/>
        <w:t>сайте объявления о создании Совета представляют лично либо направляют по электронной почте в Администрацию заявление, содержащее сведения о возрасте заявителя, опыте его практической деятельности и наличии судимости (далее - заявление).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4.7. Администрация в течение 5 рабочих дней со дня окончания приема заявлений формирует в порядке поступления указанных заявлений список кандидатов в состав Совета с учетом сведений, указанных в заявлении (далее - список кандидатов) и направляет его на согласование в Общественную палату Ненецкого автономного округа.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4.8. Рекомендации Общественной палаты Ненецкого автономного округа в отношении списка кандидатов в состав Общественного совета обязательны для рассмотрения Администрацией.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4.9. Решение об отказе во включении в состав Совета принимается при наличии одного из следующих оснований: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- гражданин, желающий стать членом Совета, не достиг 18-летнего возраста, и/или не проживает на территории муниципального образования постоянно;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 xml:space="preserve">- относится к категории лиц, указанных в </w:t>
      </w:r>
      <w:hyperlink w:anchor="P91" w:history="1">
        <w:r w:rsidRPr="0068014F">
          <w:rPr>
            <w:rFonts w:ascii="Times New Roman" w:eastAsia="Times New Roman" w:hAnsi="Times New Roman"/>
            <w:sz w:val="24"/>
            <w:szCs w:val="24"/>
          </w:rPr>
          <w:t>пункте 4.5.</w:t>
        </w:r>
      </w:hyperlink>
      <w:r w:rsidRPr="0068014F">
        <w:rPr>
          <w:rFonts w:ascii="Times New Roman" w:eastAsia="Times New Roman" w:hAnsi="Times New Roman"/>
          <w:sz w:val="24"/>
          <w:szCs w:val="24"/>
        </w:rPr>
        <w:t xml:space="preserve"> настоящего Положения;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 xml:space="preserve">- в заявлении гражданина не указаны сведения, предусмотренные </w:t>
      </w:r>
      <w:hyperlink w:anchor="P100" w:history="1">
        <w:r w:rsidRPr="0068014F">
          <w:rPr>
            <w:rFonts w:ascii="Times New Roman" w:eastAsia="Times New Roman" w:hAnsi="Times New Roman"/>
            <w:sz w:val="24"/>
            <w:szCs w:val="24"/>
          </w:rPr>
          <w:t>пунктом 4.6.</w:t>
        </w:r>
      </w:hyperlink>
      <w:r w:rsidRPr="0068014F">
        <w:rPr>
          <w:rFonts w:ascii="Times New Roman" w:eastAsia="Times New Roman" w:hAnsi="Times New Roman"/>
          <w:sz w:val="24"/>
          <w:szCs w:val="24"/>
        </w:rPr>
        <w:t xml:space="preserve"> настоящего Положения;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 xml:space="preserve">- пропущен срок подачи заявления, указанный в </w:t>
      </w:r>
      <w:hyperlink w:anchor="P105" w:history="1">
        <w:r w:rsidRPr="0068014F">
          <w:rPr>
            <w:rFonts w:ascii="Times New Roman" w:eastAsia="Times New Roman" w:hAnsi="Times New Roman"/>
            <w:sz w:val="24"/>
            <w:szCs w:val="24"/>
          </w:rPr>
          <w:t>пункте 4.6.</w:t>
        </w:r>
      </w:hyperlink>
      <w:r w:rsidRPr="0068014F">
        <w:rPr>
          <w:rFonts w:ascii="Times New Roman" w:eastAsia="Times New Roman" w:hAnsi="Times New Roman"/>
          <w:sz w:val="24"/>
          <w:szCs w:val="24"/>
        </w:rPr>
        <w:t xml:space="preserve"> настоящего Положения;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 xml:space="preserve">- на момент подачи заявления общее количество принятых заявлений превышает максимальное количество членов Совета, указанное в </w:t>
      </w:r>
      <w:hyperlink w:anchor="P87" w:history="1">
        <w:r w:rsidRPr="0068014F">
          <w:rPr>
            <w:rFonts w:ascii="Times New Roman" w:eastAsia="Times New Roman" w:hAnsi="Times New Roman"/>
            <w:sz w:val="24"/>
            <w:szCs w:val="24"/>
          </w:rPr>
          <w:t>пункте 4.3.</w:t>
        </w:r>
      </w:hyperlink>
      <w:r w:rsidRPr="0068014F">
        <w:rPr>
          <w:rFonts w:ascii="Times New Roman" w:eastAsia="Times New Roman" w:hAnsi="Times New Roman"/>
          <w:sz w:val="24"/>
          <w:szCs w:val="24"/>
        </w:rPr>
        <w:t xml:space="preserve"> настоящего Положения.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 xml:space="preserve">- несогласование Общественной палатой Ненецкого автономного округа кандидатуры гражданина в состав Совета. 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4.10. Администрация в течение 5 рабочих дней со дня поступления рекомендаций Общественной палаты Ненецкого автономного округа о включении кандидатов в состав Совета утверждает состав Совета.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Информация о создании Общественного совета, его составе и дате первого заседания размещается на сайте Администрации МО «</w:t>
      </w:r>
      <w:r>
        <w:rPr>
          <w:rFonts w:ascii="Times New Roman" w:eastAsia="Times New Roman" w:hAnsi="Times New Roman"/>
          <w:sz w:val="24"/>
          <w:szCs w:val="24"/>
        </w:rPr>
        <w:t>Тиманский сельсовет</w:t>
      </w:r>
      <w:r w:rsidRPr="0068014F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НАО</w:t>
      </w:r>
      <w:r w:rsidRPr="0068014F">
        <w:rPr>
          <w:rFonts w:ascii="Times New Roman" w:eastAsia="Times New Roman" w:hAnsi="Times New Roman"/>
          <w:sz w:val="24"/>
          <w:szCs w:val="24"/>
        </w:rPr>
        <w:t>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4.11. В течение 10 рабочих дней со дня утверждения состава Совета Администрация направляет заявителям решение о включении либо об отказе во включении (с указанием причины) в состав Совета.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4.12. На первом заседании Совета из его состава открытым голосованием избираются председатель, его заместитель и секретарь.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Избранным на должность председателя, заместителя председателя и секретаря Совета признается лицо, набравшее простое большинство голосов членов Совета.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 xml:space="preserve">Кандидатуры председателя, заместителя председателя и секретаря Совета вправе выдвигать члены Совета и глава </w:t>
      </w:r>
      <w:r>
        <w:rPr>
          <w:rFonts w:ascii="Times New Roman" w:eastAsia="Times New Roman" w:hAnsi="Times New Roman"/>
          <w:sz w:val="24"/>
          <w:szCs w:val="24"/>
        </w:rPr>
        <w:t>муниципального образования</w:t>
      </w:r>
      <w:r w:rsidRPr="0068014F">
        <w:rPr>
          <w:rFonts w:ascii="Times New Roman" w:eastAsia="Times New Roman" w:hAnsi="Times New Roman"/>
          <w:sz w:val="24"/>
          <w:szCs w:val="24"/>
        </w:rPr>
        <w:t>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4.13. Срок полномочий Совета составляет 2 года со дня утверждения его состава. За два месяца до истечения срока полномочий Совета Администрация инициирует в соответствии с настоящим Положением процедуру формирования нового состава Совета.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4.14. Исключение из состава Совета производится по общему решению его членов при пропуске членом Совета 3 заседаний подряд.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4.15. Члены Совета осуществляют свою деятельность на безвозмездной основе.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5. Организация деятельности Совета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 xml:space="preserve">5.1. Совет осуществляет деятельность в соответствии с планом работы, утвержденным на его заседании и согласованным с главой </w:t>
      </w:r>
      <w:r>
        <w:rPr>
          <w:rFonts w:ascii="Times New Roman" w:eastAsia="Times New Roman" w:hAnsi="Times New Roman"/>
          <w:sz w:val="24"/>
          <w:szCs w:val="24"/>
        </w:rPr>
        <w:t>муниципального образования</w:t>
      </w:r>
      <w:r w:rsidRPr="0068014F">
        <w:rPr>
          <w:rFonts w:ascii="Times New Roman" w:eastAsia="Times New Roman" w:hAnsi="Times New Roman"/>
          <w:sz w:val="24"/>
          <w:szCs w:val="24"/>
        </w:rPr>
        <w:t>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5.2. Основной формой деятельности Совета являются заседания, которые проводятся по мере необходимости, но не реже одного раза в полугодие, и считаются правомочными, если на них присутствует более половины членов Совета.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 xml:space="preserve">Заседания Совета созываются его председателем по своей инициативе, либо по предложению главы </w:t>
      </w:r>
      <w:r>
        <w:rPr>
          <w:rFonts w:ascii="Times New Roman" w:eastAsia="Times New Roman" w:hAnsi="Times New Roman"/>
          <w:sz w:val="24"/>
          <w:szCs w:val="24"/>
        </w:rPr>
        <w:t>муниципального образования</w:t>
      </w:r>
      <w:r w:rsidRPr="0068014F">
        <w:rPr>
          <w:rFonts w:ascii="Times New Roman" w:eastAsia="Times New Roman" w:hAnsi="Times New Roman"/>
          <w:sz w:val="24"/>
          <w:szCs w:val="24"/>
        </w:rPr>
        <w:t>, либо по требованию не менее чем половины членов Совета.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lastRenderedPageBreak/>
        <w:t>Совет вправе формировать рабочие и экспертные группы.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 xml:space="preserve">5.3. Проект повестки дня заседания Совета формируется председателем Совета по предложению членов Совета и/или главы </w:t>
      </w:r>
      <w:r>
        <w:rPr>
          <w:rFonts w:ascii="Times New Roman" w:eastAsia="Times New Roman" w:hAnsi="Times New Roman"/>
          <w:sz w:val="24"/>
          <w:szCs w:val="24"/>
        </w:rPr>
        <w:t>муниципального образования</w:t>
      </w:r>
      <w:r w:rsidRPr="0068014F">
        <w:rPr>
          <w:rFonts w:ascii="Times New Roman" w:eastAsia="Times New Roman" w:hAnsi="Times New Roman"/>
          <w:sz w:val="24"/>
          <w:szCs w:val="24"/>
        </w:rPr>
        <w:t>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5.4. Члены Совета информируются секретарем Совета о дате, времени и месте проведения заседания в письменной или устной форме не позднее, чем за 3 дня до дня заседания.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5.5. Председатель Совета: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определяет приоритетные направления деятельности Совета, организует его работу и председательствует на заседаниях;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вносит на утверждение Совета планы работы, формирует повестку заседания Совета, состав экспертов и иных лиц, приглашаемых на заседания;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координирует деятельность Совета;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 xml:space="preserve">взаимодействует с главой </w:t>
      </w:r>
      <w:r>
        <w:rPr>
          <w:rFonts w:ascii="Times New Roman" w:eastAsia="Times New Roman" w:hAnsi="Times New Roman"/>
          <w:sz w:val="24"/>
          <w:szCs w:val="24"/>
        </w:rPr>
        <w:t>муниципального образования</w:t>
      </w:r>
      <w:r w:rsidRPr="0068014F">
        <w:rPr>
          <w:rFonts w:ascii="Times New Roman" w:eastAsia="Times New Roman" w:hAnsi="Times New Roman"/>
          <w:sz w:val="24"/>
          <w:szCs w:val="24"/>
        </w:rPr>
        <w:t xml:space="preserve"> по вопросам реализации решений Совета, изменению его состава;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подписывает протоколы заседаний и другие документы Совета;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представляет Совет в органах государственной власти, органах местного самоуправления, организациях.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5.6. В отсутствие председателя Совета его функции выполняет заместитель.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5.7. Секретарь Совета: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организует текущую деятельность Совета;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информирует членов Совета о времени, месте и повестке дня его заседания, а также об утвержденных планах работы;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обеспечивает во взаимодействии с членами Совета подготовку информационно-аналитических материалов к заседанию по вопросам, включенным в повестку дня;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организует делопроизводство.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5.8. Члены Совета имеют право: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вносить предложения относительно формирования планов работы Совета и повестки дня его заседания;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знакомиться с документами и материалами по проблемам, вынесенным на обсуждение Совета;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предлагать кандидатуры экспертов для участия в заседаниях Совета;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возглавлять и входить в состав рабочих и экспертных групп, формируемых Советом.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5.9. Члены Совета обязаны принимать участие в заседаниях лично, не передавая свои полномочия другим лицам.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5.10. Решения Совета принимаются открытым голосованием простым большинством голосов его членов, присутствующих на заседании. При равенстве голосов решающим является голос председательствующего.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Решения Совета принимаются в форме заключений, предложений и обращений, носят рекомендательный характер и отражаются в протоколах заседаний, которые подписывают председатель и секретарь Совета.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Копии протоколов представляются главе</w:t>
      </w:r>
      <w:r>
        <w:rPr>
          <w:rFonts w:ascii="Times New Roman" w:eastAsia="Times New Roman" w:hAnsi="Times New Roman"/>
          <w:sz w:val="24"/>
          <w:szCs w:val="24"/>
        </w:rPr>
        <w:t xml:space="preserve"> муниципального образования</w:t>
      </w:r>
      <w:r w:rsidRPr="0068014F">
        <w:rPr>
          <w:rFonts w:ascii="Times New Roman" w:eastAsia="Times New Roman" w:hAnsi="Times New Roman"/>
          <w:sz w:val="24"/>
          <w:szCs w:val="24"/>
        </w:rPr>
        <w:t>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5.11. По запросам Совета Администрация в 20-дневный срок представляет Совету необходимые для исполнения полномочий сведения, за исключением сведений, составляющих государственную и иную охраняемую законом тайну.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5.12. Организационно-техническое обеспечение деятельности Совета, включая проведение его заседаний, осуществляет (указывается наименование структурного подразделения Администрации).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5.13. Информация о создании Совета, его состав, планы работы и принятые на заседаниях решения размещаются на сайте Администрации МО «</w:t>
      </w:r>
      <w:r>
        <w:rPr>
          <w:rFonts w:ascii="Times New Roman" w:eastAsia="Times New Roman" w:hAnsi="Times New Roman"/>
          <w:sz w:val="24"/>
          <w:szCs w:val="24"/>
        </w:rPr>
        <w:t>Тиманский сельсовет</w:t>
      </w:r>
      <w:r w:rsidRPr="0068014F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НАО</w:t>
      </w:r>
      <w:r w:rsidRPr="0068014F">
        <w:rPr>
          <w:rFonts w:ascii="Times New Roman" w:eastAsia="Times New Roman" w:hAnsi="Times New Roman"/>
          <w:sz w:val="24"/>
          <w:szCs w:val="24"/>
        </w:rPr>
        <w:t>.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886956" w:rsidRDefault="00886956" w:rsidP="00886956">
      <w:pPr>
        <w:spacing w:after="0" w:line="240" w:lineRule="auto"/>
        <w:ind w:left="360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</w:p>
    <w:p w:rsidR="00886956" w:rsidRDefault="00886956" w:rsidP="00886956">
      <w:pPr>
        <w:spacing w:after="0" w:line="240" w:lineRule="auto"/>
        <w:ind w:left="3600"/>
        <w:rPr>
          <w:rFonts w:ascii="Times New Roman" w:eastAsia="Times New Roman" w:hAnsi="Times New Roman"/>
          <w:sz w:val="24"/>
          <w:szCs w:val="24"/>
        </w:rPr>
      </w:pPr>
    </w:p>
    <w:p w:rsidR="00886956" w:rsidRDefault="00886956" w:rsidP="00886956">
      <w:pPr>
        <w:spacing w:after="0" w:line="240" w:lineRule="auto"/>
        <w:ind w:left="3600"/>
        <w:rPr>
          <w:rFonts w:ascii="Times New Roman" w:eastAsia="Times New Roman" w:hAnsi="Times New Roman"/>
          <w:sz w:val="24"/>
          <w:szCs w:val="24"/>
        </w:rPr>
      </w:pPr>
    </w:p>
    <w:p w:rsidR="00886956" w:rsidRPr="0068014F" w:rsidRDefault="00886956" w:rsidP="00886956">
      <w:pPr>
        <w:spacing w:after="0" w:line="240" w:lineRule="auto"/>
        <w:ind w:left="360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             </w:t>
      </w:r>
      <w:r w:rsidRPr="0068014F">
        <w:rPr>
          <w:rFonts w:ascii="Times New Roman" w:eastAsia="Times New Roman" w:hAnsi="Times New Roman"/>
          <w:sz w:val="24"/>
          <w:szCs w:val="24"/>
        </w:rPr>
        <w:t>Главе МО «</w:t>
      </w:r>
      <w:r w:rsidRPr="009876F0">
        <w:rPr>
          <w:rFonts w:ascii="Times New Roman" w:eastAsia="Times New Roman" w:hAnsi="Times New Roman"/>
          <w:sz w:val="24"/>
          <w:szCs w:val="24"/>
        </w:rPr>
        <w:t>Тиманский сельсовет</w:t>
      </w:r>
      <w:r w:rsidRPr="0068014F">
        <w:rPr>
          <w:rFonts w:ascii="Times New Roman" w:eastAsia="Times New Roman" w:hAnsi="Times New Roman"/>
          <w:sz w:val="24"/>
          <w:szCs w:val="24"/>
        </w:rPr>
        <w:t>»</w:t>
      </w:r>
      <w:r w:rsidRPr="009876F0">
        <w:rPr>
          <w:rFonts w:ascii="Times New Roman" w:eastAsia="Times New Roman" w:hAnsi="Times New Roman"/>
          <w:sz w:val="24"/>
          <w:szCs w:val="24"/>
        </w:rPr>
        <w:t xml:space="preserve"> НАО</w:t>
      </w:r>
    </w:p>
    <w:p w:rsidR="00886956" w:rsidRPr="0068014F" w:rsidRDefault="00886956" w:rsidP="00886956">
      <w:pPr>
        <w:spacing w:after="0" w:line="240" w:lineRule="auto"/>
        <w:ind w:left="3600" w:firstLine="720"/>
        <w:rPr>
          <w:rFonts w:ascii="Times New Roman" w:eastAsia="Times New Roman" w:hAnsi="Times New Roman"/>
          <w:sz w:val="26"/>
          <w:szCs w:val="26"/>
        </w:rPr>
      </w:pPr>
      <w:r w:rsidRPr="0068014F">
        <w:rPr>
          <w:rFonts w:ascii="Times New Roman" w:eastAsia="Times New Roman" w:hAnsi="Times New Roman"/>
          <w:sz w:val="26"/>
          <w:szCs w:val="26"/>
        </w:rPr>
        <w:t>______________________________________</w:t>
      </w:r>
    </w:p>
    <w:p w:rsidR="00886956" w:rsidRPr="0068014F" w:rsidRDefault="00886956" w:rsidP="00886956">
      <w:pPr>
        <w:spacing w:after="0" w:line="240" w:lineRule="auto"/>
        <w:ind w:left="4320"/>
        <w:rPr>
          <w:rFonts w:ascii="Times New Roman" w:eastAsia="Times New Roman" w:hAnsi="Times New Roman"/>
          <w:sz w:val="26"/>
          <w:szCs w:val="26"/>
        </w:rPr>
      </w:pPr>
    </w:p>
    <w:p w:rsidR="00886956" w:rsidRPr="0068014F" w:rsidRDefault="00886956" w:rsidP="00886956">
      <w:pPr>
        <w:spacing w:after="0" w:line="240" w:lineRule="auto"/>
        <w:ind w:left="4320"/>
        <w:rPr>
          <w:rFonts w:ascii="Times New Roman" w:eastAsia="Times New Roman" w:hAnsi="Times New Roman"/>
          <w:sz w:val="26"/>
          <w:szCs w:val="26"/>
        </w:rPr>
      </w:pPr>
      <w:r w:rsidRPr="0068014F">
        <w:rPr>
          <w:rFonts w:ascii="Times New Roman" w:eastAsia="Times New Roman" w:hAnsi="Times New Roman"/>
          <w:sz w:val="24"/>
          <w:szCs w:val="24"/>
        </w:rPr>
        <w:t>от</w:t>
      </w:r>
      <w:r w:rsidRPr="0068014F">
        <w:rPr>
          <w:rFonts w:ascii="Times New Roman" w:eastAsia="Times New Roman" w:hAnsi="Times New Roman"/>
          <w:sz w:val="26"/>
          <w:szCs w:val="26"/>
        </w:rPr>
        <w:t xml:space="preserve"> ___________________________________,</w:t>
      </w:r>
    </w:p>
    <w:p w:rsidR="00886956" w:rsidRPr="0068014F" w:rsidRDefault="00886956" w:rsidP="00886956">
      <w:pPr>
        <w:spacing w:after="0" w:line="240" w:lineRule="auto"/>
        <w:ind w:left="4320"/>
        <w:jc w:val="center"/>
        <w:rPr>
          <w:rFonts w:ascii="Times New Roman" w:eastAsia="Times New Roman" w:hAnsi="Times New Roman"/>
          <w:sz w:val="18"/>
          <w:szCs w:val="18"/>
        </w:rPr>
      </w:pPr>
      <w:r w:rsidRPr="0068014F">
        <w:rPr>
          <w:rFonts w:ascii="Times New Roman" w:eastAsia="Times New Roman" w:hAnsi="Times New Roman"/>
          <w:sz w:val="18"/>
          <w:szCs w:val="18"/>
        </w:rPr>
        <w:t>(ФИО кандидата)</w:t>
      </w:r>
    </w:p>
    <w:p w:rsidR="00886956" w:rsidRPr="0068014F" w:rsidRDefault="00886956" w:rsidP="00886956">
      <w:pPr>
        <w:spacing w:after="0" w:line="240" w:lineRule="auto"/>
        <w:ind w:left="4320"/>
        <w:jc w:val="center"/>
        <w:rPr>
          <w:rFonts w:ascii="Times New Roman" w:eastAsia="Times New Roman" w:hAnsi="Times New Roman"/>
          <w:sz w:val="18"/>
          <w:szCs w:val="18"/>
        </w:rPr>
      </w:pPr>
      <w:r w:rsidRPr="0068014F">
        <w:rPr>
          <w:rFonts w:ascii="Times New Roman" w:eastAsia="Times New Roman" w:hAnsi="Times New Roman"/>
          <w:sz w:val="26"/>
          <w:szCs w:val="26"/>
        </w:rPr>
        <w:t>______________________________________,</w:t>
      </w:r>
      <w:r w:rsidRPr="0068014F">
        <w:rPr>
          <w:rFonts w:ascii="Times New Roman" w:eastAsia="Times New Roman" w:hAnsi="Times New Roman"/>
          <w:sz w:val="18"/>
          <w:szCs w:val="18"/>
        </w:rPr>
        <w:t xml:space="preserve">                                                                (дата рождения)</w:t>
      </w:r>
    </w:p>
    <w:p w:rsidR="00886956" w:rsidRPr="0068014F" w:rsidRDefault="00886956" w:rsidP="00886956">
      <w:pPr>
        <w:spacing w:after="0" w:line="240" w:lineRule="auto"/>
        <w:ind w:left="4320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являющегося представителем</w:t>
      </w:r>
    </w:p>
    <w:p w:rsidR="00886956" w:rsidRPr="0068014F" w:rsidRDefault="00886956" w:rsidP="00886956">
      <w:pPr>
        <w:spacing w:after="0" w:line="240" w:lineRule="auto"/>
        <w:ind w:left="4320"/>
        <w:rPr>
          <w:rFonts w:ascii="Times New Roman" w:eastAsia="Times New Roman" w:hAnsi="Times New Roman"/>
          <w:sz w:val="26"/>
          <w:szCs w:val="26"/>
        </w:rPr>
      </w:pPr>
      <w:r w:rsidRPr="0068014F">
        <w:rPr>
          <w:rFonts w:ascii="Times New Roman" w:eastAsia="Times New Roman" w:hAnsi="Times New Roman"/>
          <w:sz w:val="26"/>
          <w:szCs w:val="26"/>
        </w:rPr>
        <w:t>______________________________________</w:t>
      </w:r>
    </w:p>
    <w:p w:rsidR="00886956" w:rsidRPr="0068014F" w:rsidRDefault="00886956" w:rsidP="00886956">
      <w:pPr>
        <w:spacing w:after="0" w:line="240" w:lineRule="auto"/>
        <w:ind w:left="4320"/>
        <w:jc w:val="center"/>
        <w:rPr>
          <w:rFonts w:ascii="Times New Roman" w:eastAsia="Times New Roman" w:hAnsi="Times New Roman"/>
          <w:sz w:val="18"/>
          <w:szCs w:val="18"/>
        </w:rPr>
      </w:pPr>
      <w:r w:rsidRPr="0068014F">
        <w:rPr>
          <w:rFonts w:ascii="Times New Roman" w:eastAsia="Times New Roman" w:hAnsi="Times New Roman"/>
          <w:sz w:val="18"/>
          <w:szCs w:val="18"/>
        </w:rPr>
        <w:t>(наименование организации)</w:t>
      </w:r>
    </w:p>
    <w:p w:rsidR="00886956" w:rsidRPr="0068014F" w:rsidRDefault="00886956" w:rsidP="00886956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p w:rsidR="00886956" w:rsidRPr="0068014F" w:rsidRDefault="00886956" w:rsidP="00886956">
      <w:pPr>
        <w:spacing w:after="0" w:line="240" w:lineRule="auto"/>
        <w:ind w:left="3600" w:firstLine="720"/>
        <w:rPr>
          <w:rFonts w:ascii="Times New Roman" w:eastAsia="Times New Roman" w:hAnsi="Times New Roman"/>
          <w:sz w:val="24"/>
          <w:szCs w:val="24"/>
        </w:rPr>
      </w:pPr>
      <w:r w:rsidRPr="0068014F">
        <w:rPr>
          <w:rFonts w:ascii="Times New Roman" w:eastAsia="Times New Roman" w:hAnsi="Times New Roman"/>
          <w:sz w:val="24"/>
          <w:szCs w:val="24"/>
        </w:rPr>
        <w:t>проживающего по адресу:</w:t>
      </w:r>
    </w:p>
    <w:p w:rsidR="00886956" w:rsidRPr="0068014F" w:rsidRDefault="00886956" w:rsidP="00886956">
      <w:pPr>
        <w:spacing w:after="0" w:line="240" w:lineRule="auto"/>
        <w:ind w:left="3600" w:firstLine="720"/>
        <w:rPr>
          <w:rFonts w:ascii="Times New Roman" w:eastAsia="Times New Roman" w:hAnsi="Times New Roman"/>
          <w:sz w:val="26"/>
          <w:szCs w:val="26"/>
        </w:rPr>
      </w:pPr>
      <w:r w:rsidRPr="0068014F">
        <w:rPr>
          <w:rFonts w:ascii="Times New Roman" w:eastAsia="Times New Roman" w:hAnsi="Times New Roman"/>
          <w:sz w:val="26"/>
          <w:szCs w:val="26"/>
        </w:rPr>
        <w:t>______________________________________</w:t>
      </w:r>
    </w:p>
    <w:p w:rsidR="00886956" w:rsidRPr="0068014F" w:rsidRDefault="00886956" w:rsidP="00886956">
      <w:pPr>
        <w:spacing w:after="0" w:line="240" w:lineRule="auto"/>
        <w:ind w:left="3600" w:firstLine="720"/>
        <w:rPr>
          <w:rFonts w:ascii="Times New Roman" w:eastAsia="Times New Roman" w:hAnsi="Times New Roman"/>
          <w:sz w:val="26"/>
          <w:szCs w:val="26"/>
        </w:rPr>
      </w:pPr>
      <w:r w:rsidRPr="0068014F">
        <w:rPr>
          <w:rFonts w:ascii="Times New Roman" w:eastAsia="Times New Roman" w:hAnsi="Times New Roman"/>
          <w:sz w:val="24"/>
          <w:szCs w:val="24"/>
        </w:rPr>
        <w:t>контактный телефон:</w:t>
      </w:r>
      <w:r w:rsidRPr="0068014F">
        <w:rPr>
          <w:rFonts w:ascii="Times New Roman" w:eastAsia="Times New Roman" w:hAnsi="Times New Roman"/>
          <w:sz w:val="26"/>
          <w:szCs w:val="26"/>
        </w:rPr>
        <w:t xml:space="preserve"> ____________________</w:t>
      </w:r>
    </w:p>
    <w:p w:rsidR="00886956" w:rsidRPr="0068014F" w:rsidRDefault="00886956" w:rsidP="00886956">
      <w:pPr>
        <w:spacing w:after="0" w:line="240" w:lineRule="auto"/>
        <w:outlineLvl w:val="0"/>
        <w:rPr>
          <w:rFonts w:ascii="Times New Roman" w:eastAsia="Times New Roman" w:hAnsi="Times New Roman"/>
          <w:sz w:val="26"/>
          <w:szCs w:val="26"/>
        </w:rPr>
      </w:pPr>
    </w:p>
    <w:p w:rsidR="00886956" w:rsidRPr="0068014F" w:rsidRDefault="00886956" w:rsidP="00886956">
      <w:pPr>
        <w:spacing w:after="0" w:line="240" w:lineRule="auto"/>
        <w:outlineLvl w:val="0"/>
        <w:rPr>
          <w:rFonts w:ascii="Times New Roman" w:eastAsia="Times New Roman" w:hAnsi="Times New Roman"/>
          <w:sz w:val="26"/>
          <w:szCs w:val="26"/>
        </w:rPr>
      </w:pPr>
    </w:p>
    <w:p w:rsidR="00886956" w:rsidRPr="0068014F" w:rsidRDefault="00886956" w:rsidP="00886956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6"/>
          <w:szCs w:val="26"/>
        </w:rPr>
      </w:pPr>
      <w:r w:rsidRPr="0068014F">
        <w:rPr>
          <w:rFonts w:ascii="Times New Roman" w:eastAsia="Times New Roman" w:hAnsi="Times New Roman"/>
          <w:sz w:val="26"/>
          <w:szCs w:val="26"/>
        </w:rPr>
        <w:t>ЗАЯВЛЕНИЕ</w:t>
      </w:r>
    </w:p>
    <w:p w:rsidR="00886956" w:rsidRPr="0068014F" w:rsidRDefault="00886956" w:rsidP="00886956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6"/>
          <w:szCs w:val="26"/>
        </w:rPr>
      </w:pPr>
      <w:r w:rsidRPr="0068014F">
        <w:rPr>
          <w:rFonts w:ascii="Times New Roman" w:eastAsia="Times New Roman" w:hAnsi="Times New Roman"/>
          <w:sz w:val="26"/>
          <w:szCs w:val="26"/>
        </w:rPr>
        <w:t>кандидата в состав Общественного совета</w:t>
      </w:r>
    </w:p>
    <w:p w:rsidR="00886956" w:rsidRPr="0068014F" w:rsidRDefault="00886956" w:rsidP="00886956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6"/>
          <w:szCs w:val="26"/>
        </w:rPr>
      </w:pPr>
      <w:r w:rsidRPr="0068014F">
        <w:rPr>
          <w:rFonts w:ascii="Times New Roman" w:eastAsia="Times New Roman" w:hAnsi="Times New Roman"/>
          <w:sz w:val="26"/>
          <w:szCs w:val="26"/>
        </w:rPr>
        <w:t xml:space="preserve">при Администрации МО </w:t>
      </w:r>
      <w:r>
        <w:rPr>
          <w:rFonts w:ascii="Times New Roman" w:eastAsia="Times New Roman" w:hAnsi="Times New Roman"/>
          <w:sz w:val="26"/>
          <w:szCs w:val="26"/>
        </w:rPr>
        <w:t>«Тиманский сельсовет» НАО</w:t>
      </w:r>
    </w:p>
    <w:p w:rsidR="00886956" w:rsidRPr="0068014F" w:rsidRDefault="00886956" w:rsidP="0088695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</w:rPr>
      </w:pPr>
    </w:p>
    <w:p w:rsidR="00886956" w:rsidRPr="0068014F" w:rsidRDefault="00886956" w:rsidP="0088695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</w:rPr>
      </w:pPr>
      <w:r w:rsidRPr="0068014F">
        <w:rPr>
          <w:rFonts w:ascii="Times New Roman" w:eastAsia="Times New Roman" w:hAnsi="Times New Roman"/>
          <w:sz w:val="26"/>
          <w:szCs w:val="26"/>
        </w:rPr>
        <w:t xml:space="preserve">Настоящим предлагаю свою кандидатуру для включения в состав общественного совета при Администрации МО </w:t>
      </w:r>
      <w:r>
        <w:rPr>
          <w:rFonts w:ascii="Times New Roman" w:eastAsia="Times New Roman" w:hAnsi="Times New Roman"/>
          <w:sz w:val="26"/>
          <w:szCs w:val="26"/>
        </w:rPr>
        <w:t>«Тиманский сельсовет» НАО</w:t>
      </w:r>
      <w:r w:rsidRPr="0068014F">
        <w:rPr>
          <w:rFonts w:ascii="Times New Roman" w:eastAsia="Times New Roman" w:hAnsi="Times New Roman"/>
          <w:sz w:val="26"/>
          <w:szCs w:val="26"/>
        </w:rPr>
        <w:t>.</w:t>
      </w:r>
    </w:p>
    <w:p w:rsidR="00886956" w:rsidRPr="0068014F" w:rsidRDefault="00886956" w:rsidP="0088695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</w:rPr>
      </w:pPr>
    </w:p>
    <w:p w:rsidR="00886956" w:rsidRPr="0068014F" w:rsidRDefault="00886956" w:rsidP="0088695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</w:rPr>
      </w:pPr>
      <w:r w:rsidRPr="0068014F">
        <w:rPr>
          <w:rFonts w:ascii="Times New Roman" w:eastAsia="Times New Roman" w:hAnsi="Times New Roman"/>
          <w:sz w:val="26"/>
          <w:szCs w:val="26"/>
        </w:rPr>
        <w:t>Имею следующий опыт практической деятельности:</w:t>
      </w:r>
    </w:p>
    <w:p w:rsidR="00886956" w:rsidRPr="0068014F" w:rsidRDefault="00886956" w:rsidP="0088695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</w:rPr>
      </w:pPr>
    </w:p>
    <w:tbl>
      <w:tblPr>
        <w:tblW w:w="9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812"/>
        <w:gridCol w:w="2671"/>
      </w:tblGrid>
      <w:tr w:rsidR="00886956" w:rsidRPr="0068014F" w:rsidTr="00C832D3">
        <w:tc>
          <w:tcPr>
            <w:tcW w:w="675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014F">
              <w:rPr>
                <w:rFonts w:ascii="Times New Roman" w:eastAsia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014F">
              <w:rPr>
                <w:rFonts w:ascii="Times New Roman" w:eastAsia="Times New Roman" w:hAnsi="Times New Roman"/>
                <w:sz w:val="26"/>
                <w:szCs w:val="26"/>
              </w:rPr>
              <w:t>Наименование должности с указанием организации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014F">
              <w:rPr>
                <w:rFonts w:ascii="Times New Roman" w:eastAsia="Times New Roman" w:hAnsi="Times New Roman"/>
                <w:sz w:val="26"/>
                <w:szCs w:val="26"/>
              </w:rPr>
              <w:t>Период практической деятельности</w:t>
            </w:r>
          </w:p>
        </w:tc>
      </w:tr>
      <w:tr w:rsidR="00886956" w:rsidRPr="0068014F" w:rsidTr="00C832D3">
        <w:tc>
          <w:tcPr>
            <w:tcW w:w="675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014F">
              <w:rPr>
                <w:rFonts w:ascii="Times New Roman" w:eastAsia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671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86956" w:rsidRPr="0068014F" w:rsidTr="00C832D3">
        <w:tc>
          <w:tcPr>
            <w:tcW w:w="675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014F">
              <w:rPr>
                <w:rFonts w:ascii="Times New Roman" w:eastAsia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671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86956" w:rsidRPr="0068014F" w:rsidTr="00C832D3">
        <w:tc>
          <w:tcPr>
            <w:tcW w:w="675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014F">
              <w:rPr>
                <w:rFonts w:ascii="Times New Roman" w:eastAsia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671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86956" w:rsidRPr="0068014F" w:rsidTr="00C832D3">
        <w:trPr>
          <w:trHeight w:val="433"/>
        </w:trPr>
        <w:tc>
          <w:tcPr>
            <w:tcW w:w="675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014F">
              <w:rPr>
                <w:rFonts w:ascii="Times New Roman" w:eastAsia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671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86956" w:rsidRPr="0068014F" w:rsidTr="00C832D3">
        <w:trPr>
          <w:trHeight w:val="425"/>
        </w:trPr>
        <w:tc>
          <w:tcPr>
            <w:tcW w:w="675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014F">
              <w:rPr>
                <w:rFonts w:ascii="Times New Roman" w:eastAsia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671" w:type="dxa"/>
            <w:shd w:val="clear" w:color="auto" w:fill="auto"/>
            <w:vAlign w:val="center"/>
          </w:tcPr>
          <w:p w:rsidR="00886956" w:rsidRPr="0068014F" w:rsidRDefault="00886956" w:rsidP="00C832D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886956" w:rsidRPr="0068014F" w:rsidRDefault="00886956" w:rsidP="0088695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86956" w:rsidRPr="0068014F" w:rsidRDefault="00886956" w:rsidP="0088695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8014F">
        <w:rPr>
          <w:rFonts w:ascii="Times New Roman" w:eastAsia="Times New Roman" w:hAnsi="Times New Roman"/>
          <w:sz w:val="26"/>
          <w:szCs w:val="26"/>
        </w:rPr>
        <w:t>Наличие судимости (нужное подчеркнуть)   да   нет</w:t>
      </w:r>
    </w:p>
    <w:p w:rsidR="00886956" w:rsidRPr="0068014F" w:rsidRDefault="00886956" w:rsidP="0088695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86956" w:rsidRPr="0068014F" w:rsidRDefault="00886956" w:rsidP="0088695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86956" w:rsidRPr="0068014F" w:rsidRDefault="00886956" w:rsidP="00886956">
      <w:pPr>
        <w:tabs>
          <w:tab w:val="right" w:pos="9071"/>
        </w:tabs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  <w:r w:rsidRPr="0068014F">
        <w:rPr>
          <w:rFonts w:ascii="Times New Roman" w:eastAsia="Times New Roman" w:hAnsi="Times New Roman"/>
          <w:sz w:val="26"/>
          <w:szCs w:val="26"/>
        </w:rPr>
        <w:t xml:space="preserve">______________________                                           ________________________             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</w:rPr>
        <w:t xml:space="preserve">     </w:t>
      </w:r>
      <w:r w:rsidRPr="0068014F">
        <w:rPr>
          <w:rFonts w:ascii="Times New Roman" w:eastAsia="Times New Roman" w:hAnsi="Times New Roman"/>
          <w:sz w:val="18"/>
          <w:szCs w:val="18"/>
        </w:rPr>
        <w:t>(дата)                                                                                                                                          (подпись)</w:t>
      </w:r>
    </w:p>
    <w:p w:rsidR="00886956" w:rsidRPr="0068014F" w:rsidRDefault="00886956" w:rsidP="008869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886956" w:rsidRPr="002B281F" w:rsidRDefault="00886956" w:rsidP="008869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F4A3A" w:rsidRPr="00886956" w:rsidRDefault="009F4A3A" w:rsidP="00886956"/>
    <w:sectPr w:rsidR="009F4A3A" w:rsidRPr="00886956" w:rsidSect="00886956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8D7" w:rsidRDefault="00B168D7" w:rsidP="00886956">
      <w:pPr>
        <w:spacing w:after="0" w:line="240" w:lineRule="auto"/>
      </w:pPr>
      <w:r>
        <w:separator/>
      </w:r>
    </w:p>
  </w:endnote>
  <w:endnote w:type="continuationSeparator" w:id="1">
    <w:p w:rsidR="00B168D7" w:rsidRDefault="00B168D7" w:rsidP="00886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8D7" w:rsidRDefault="00B168D7" w:rsidP="00886956">
      <w:pPr>
        <w:spacing w:after="0" w:line="240" w:lineRule="auto"/>
      </w:pPr>
      <w:r>
        <w:separator/>
      </w:r>
    </w:p>
  </w:footnote>
  <w:footnote w:type="continuationSeparator" w:id="1">
    <w:p w:rsidR="00B168D7" w:rsidRDefault="00B168D7" w:rsidP="00886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E1780"/>
    <w:multiLevelType w:val="hybridMultilevel"/>
    <w:tmpl w:val="48703E6A"/>
    <w:lvl w:ilvl="0" w:tplc="71F648C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42F2"/>
    <w:rsid w:val="00072732"/>
    <w:rsid w:val="000F2CE6"/>
    <w:rsid w:val="001E22D9"/>
    <w:rsid w:val="002E1647"/>
    <w:rsid w:val="004642F2"/>
    <w:rsid w:val="0077079B"/>
    <w:rsid w:val="00797D27"/>
    <w:rsid w:val="008728ED"/>
    <w:rsid w:val="008750D9"/>
    <w:rsid w:val="00886956"/>
    <w:rsid w:val="009821A3"/>
    <w:rsid w:val="009E31AB"/>
    <w:rsid w:val="009F4A3A"/>
    <w:rsid w:val="00B168D7"/>
    <w:rsid w:val="00BB0632"/>
    <w:rsid w:val="00C8497C"/>
    <w:rsid w:val="00D425B7"/>
    <w:rsid w:val="00E86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7C"/>
  </w:style>
  <w:style w:type="paragraph" w:styleId="2">
    <w:name w:val="heading 2"/>
    <w:basedOn w:val="a"/>
    <w:next w:val="a"/>
    <w:link w:val="20"/>
    <w:semiHidden/>
    <w:unhideWhenUsed/>
    <w:qFormat/>
    <w:rsid w:val="004642F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642F2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464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4642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4642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64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42F2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8695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886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86956"/>
  </w:style>
  <w:style w:type="paragraph" w:styleId="a8">
    <w:name w:val="footer"/>
    <w:basedOn w:val="a"/>
    <w:link w:val="a9"/>
    <w:uiPriority w:val="99"/>
    <w:semiHidden/>
    <w:unhideWhenUsed/>
    <w:rsid w:val="00886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69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46C3AE06E7D6B9C5C733035700DCCDBDF8FCA3EE26C11DA6F6E3mFhE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46C3AE06E7D6B9C5C733035700DCCDBEF6FEAEE579961FF7A3EDFBCDm5h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</Pages>
  <Words>2243</Words>
  <Characters>12787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6</cp:revision>
  <dcterms:created xsi:type="dcterms:W3CDTF">2016-12-06T07:31:00Z</dcterms:created>
  <dcterms:modified xsi:type="dcterms:W3CDTF">2016-12-19T14:12:00Z</dcterms:modified>
</cp:coreProperties>
</file>