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CC8" w:rsidRDefault="00F70CC8" w:rsidP="00F70CC8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ПРОЕКТ</w:t>
      </w: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F70CC8" w:rsidRPr="008A4D53" w:rsidRDefault="00F70CC8" w:rsidP="00F70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F70CC8" w:rsidRPr="008A4D53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F70CC8" w:rsidRDefault="00F70CC8" w:rsidP="00F70CC8">
      <w:pPr>
        <w:rPr>
          <w:b/>
          <w:u w:val="single"/>
        </w:rPr>
      </w:pPr>
    </w:p>
    <w:p w:rsidR="00F70CC8" w:rsidRPr="00F70CC8" w:rsidRDefault="00F70CC8" w:rsidP="00F70CC8">
      <w:pPr>
        <w:spacing w:after="0"/>
        <w:rPr>
          <w:rFonts w:ascii="Times New Roman" w:hAnsi="Times New Roman" w:cs="Times New Roman"/>
          <w:b/>
          <w:u w:val="single"/>
        </w:rPr>
      </w:pPr>
      <w:r w:rsidRPr="00F70CC8">
        <w:rPr>
          <w:rFonts w:ascii="Times New Roman" w:hAnsi="Times New Roman" w:cs="Times New Roman"/>
          <w:b/>
          <w:u w:val="single"/>
        </w:rPr>
        <w:t>от 00.00. 2017 года  № 00п</w:t>
      </w:r>
    </w:p>
    <w:p w:rsidR="00F70CC8" w:rsidRPr="00F70CC8" w:rsidRDefault="007509BF" w:rsidP="00F70CC8">
      <w:pPr>
        <w:spacing w:after="0"/>
        <w:rPr>
          <w:rFonts w:ascii="Times New Roman" w:hAnsi="Times New Roman" w:cs="Times New Roman"/>
        </w:rPr>
      </w:pPr>
      <w:r w:rsidRPr="007509BF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2.05pt;margin-top:24.85pt;width:222.75pt;height:57.75pt;z-index:251660288" stroked="f">
            <v:textbox>
              <w:txbxContent>
                <w:p w:rsidR="00F70CC8" w:rsidRPr="00F70CC8" w:rsidRDefault="00F70CC8" w:rsidP="00F70CC8">
                  <w:pPr>
                    <w:autoSpaceDE w:val="0"/>
                    <w:autoSpaceDN w:val="0"/>
                    <w:adjustRightInd w:val="0"/>
                    <w:spacing w:after="0" w:line="230" w:lineRule="atLeast"/>
                    <w:rPr>
                      <w:rFonts w:ascii="Times New Roman CYR" w:hAnsi="Times New Roman CYR" w:cs="Times New Roman CYR"/>
                    </w:rPr>
                  </w:pPr>
                  <w:r w:rsidRPr="00F70CC8">
                    <w:rPr>
                      <w:rFonts w:ascii="Times New Roman" w:hAnsi="Times New Roman" w:cs="Times New Roman"/>
                    </w:rPr>
                    <w:t>«</w:t>
                  </w:r>
                  <w:r w:rsidRPr="00F70CC8">
                    <w:rPr>
                      <w:rFonts w:ascii="Times New Roman CYR" w:hAnsi="Times New Roman CYR" w:cs="Times New Roman CYR"/>
                    </w:rPr>
                    <w:t>Об утверждении Порядка применения</w:t>
                  </w:r>
                </w:p>
                <w:p w:rsidR="00F70CC8" w:rsidRPr="00F70CC8" w:rsidRDefault="00F70CC8" w:rsidP="00F70CC8">
                  <w:pPr>
                    <w:autoSpaceDE w:val="0"/>
                    <w:autoSpaceDN w:val="0"/>
                    <w:adjustRightInd w:val="0"/>
                    <w:spacing w:after="0" w:line="230" w:lineRule="atLeast"/>
                    <w:rPr>
                      <w:rFonts w:ascii="Times New Roman CYR" w:hAnsi="Times New Roman CYR" w:cs="Times New Roman CYR"/>
                    </w:rPr>
                  </w:pPr>
                  <w:r w:rsidRPr="00F70CC8">
                    <w:rPr>
                      <w:rFonts w:ascii="Times New Roman CYR" w:hAnsi="Times New Roman CYR" w:cs="Times New Roman CYR"/>
                    </w:rPr>
                    <w:t>бюджетной классификации Российской</w:t>
                  </w:r>
                </w:p>
                <w:p w:rsidR="00F70CC8" w:rsidRPr="00F70CC8" w:rsidRDefault="00F70CC8" w:rsidP="00F70CC8">
                  <w:pPr>
                    <w:autoSpaceDE w:val="0"/>
                    <w:autoSpaceDN w:val="0"/>
                    <w:adjustRightInd w:val="0"/>
                    <w:spacing w:after="0" w:line="230" w:lineRule="atLeast"/>
                    <w:rPr>
                      <w:rFonts w:ascii="Times New Roman CYR" w:hAnsi="Times New Roman CYR" w:cs="Times New Roman CYR"/>
                    </w:rPr>
                  </w:pPr>
                  <w:r w:rsidRPr="00F70CC8">
                    <w:rPr>
                      <w:rFonts w:ascii="Times New Roman CYR" w:hAnsi="Times New Roman CYR" w:cs="Times New Roman CYR"/>
                    </w:rPr>
                    <w:t>Федерации в части, относящейся</w:t>
                  </w:r>
                </w:p>
                <w:p w:rsidR="00F70CC8" w:rsidRPr="00F70CC8" w:rsidRDefault="00F70CC8" w:rsidP="00F70CC8">
                  <w:pPr>
                    <w:autoSpaceDE w:val="0"/>
                    <w:autoSpaceDN w:val="0"/>
                    <w:adjustRightInd w:val="0"/>
                    <w:spacing w:after="0" w:line="230" w:lineRule="atLeast"/>
                    <w:rPr>
                      <w:rFonts w:ascii="Times New Roman CYR" w:hAnsi="Times New Roman CYR" w:cs="Times New Roman CYR"/>
                    </w:rPr>
                  </w:pPr>
                  <w:r w:rsidRPr="00F70CC8">
                    <w:rPr>
                      <w:rFonts w:ascii="Times New Roman CYR" w:hAnsi="Times New Roman CYR" w:cs="Times New Roman CYR"/>
                    </w:rPr>
                    <w:t>к местному бюджету в 2017 году»</w:t>
                  </w:r>
                </w:p>
                <w:p w:rsidR="00F70CC8" w:rsidRPr="0031427E" w:rsidRDefault="00F70CC8" w:rsidP="00F70CC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  <w:r w:rsidR="00F70CC8" w:rsidRPr="00F70CC8">
        <w:rPr>
          <w:rFonts w:ascii="Times New Roman" w:hAnsi="Times New Roman" w:cs="Times New Roman"/>
        </w:rPr>
        <w:t>п. Индига, НАО</w:t>
      </w:r>
    </w:p>
    <w:p w:rsidR="00F70CC8" w:rsidRDefault="00F70CC8" w:rsidP="00F70CC8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</w:p>
    <w:p w:rsidR="00F70CC8" w:rsidRPr="00F70CC8" w:rsidRDefault="00F70CC8" w:rsidP="00F70CC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before="67" w:after="0" w:line="322" w:lineRule="atLeast"/>
        <w:ind w:right="10" w:firstLine="54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соответствии с п. 1 ст. 9 Бюджетного кодекса Российской Федерации, Приказом Минфина России от 01.07.2013 № 65-н "Об утверждении Указаний о порядке применения бюджетной классификации Российской Федерации" (ред. от 12.10.2016),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целях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совершенствования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организации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работы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по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составлению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>исполнению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и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контролю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за</w:t>
      </w:r>
      <w:proofErr w:type="gramEnd"/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целевым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использованием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средств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местного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бюджета: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sz w:val="26"/>
          <w:szCs w:val="26"/>
        </w:rPr>
        <w:t>Утвердить Порядок применения бюджетной классификации Российской Федерации в части, относящейся к местному бюджету в 2017 году согласно приложению к настоящему постановлению.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Настоящее постановление вступает в силу с момента его подписания и применяется к правоотношениям, возникающим при составлении и исполнении местного бюджета, начиная с бюджета на 2017 год.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Постановление </w:t>
      </w:r>
      <w:r>
        <w:rPr>
          <w:rFonts w:ascii="Times New Roman CYR" w:hAnsi="Times New Roman CYR" w:cs="Times New Roman CYR"/>
          <w:sz w:val="26"/>
          <w:szCs w:val="26"/>
        </w:rPr>
        <w:t xml:space="preserve">Администрации муниципального образования </w:t>
      </w:r>
      <w:r w:rsidRPr="00F70CC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F70CC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Ненецкого автономного округа от 05.05.2016 г. № 30п (в ред. 12.09.2016 № 69п) считать утратившим силу с 01.01.2017 года.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   4.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исполнением постановления возложить на главного специалиста отдела бухгалтерского учета, отчетности, планирования и исполнения бюджета  муниципального образования </w:t>
      </w:r>
      <w:r w:rsidRPr="00F70CC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F70CC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Ненецкого автономного округа Малыгину М.В.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МО </w:t>
      </w:r>
      <w:r w:rsidRPr="00F70CC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F70CC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НАО                                         О.И.Давыдов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</w:rPr>
        <w:t>к П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остановлению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Администрации МО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 00.00.2017 г. № 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ПОРЯДОК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Применения бюджетной классификации Российской Федерации 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части, относящейся к местному бюджету в 2017 году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sz w:val="24"/>
          <w:szCs w:val="24"/>
        </w:rPr>
        <w:t>Общие положения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 CYR" w:hAnsi="Times New Roman CYR" w:cs="Times New Roman CYR"/>
          <w:sz w:val="24"/>
          <w:szCs w:val="24"/>
        </w:rPr>
        <w:t xml:space="preserve">Настоящий порядок разработан в соответствии со статьей 9 и положениями главы 4 бюджетного кодекса Российской Федерации в части, относящейся к местному бюджету, при формировании и исполнении местного бюджета, составлении бюджетной отчетности муниципального образования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Ненецкого автономного округа (далее – муниципального образования).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 CYR" w:hAnsi="Times New Roman CYR" w:cs="Times New Roman CYR"/>
          <w:sz w:val="24"/>
          <w:szCs w:val="24"/>
        </w:rPr>
        <w:t>Бюджетная классификация доходов бюджетов и классификация разделов, подразделов, групп (подгрупп и элементов) видов расходов применяется в соответствии с порядком, установленным Министерством финансов Российской Федерации.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Администрацией МО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 (далее – Администрация) в случае необходимости может быть утвержден перечень кодов подвидов доходов местного бюджета по видам доходов местного бюджета, главными администраторами которых являются органы местного самоуправления и (или) находящиеся в их ведении казенные учреждения.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Перечень и коды целевых статей, применяемых в местном бюджете, формируются Администрацией в соответствии с расходными обязательствами, подлежащими исполнению за счет средств местного бюджета, и обеспечивают привязку бюджетных ассигнований местного бюджета к муниципальным программам и не программным направлениям деятельности, указанным в составе ведомственной структуры расходов местного бюджета либо в установленных Бюджетным кодексом случаях сводной бюджетной росписью местного бюджета.</w:t>
      </w:r>
      <w:proofErr w:type="gramEnd"/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Структура кода целевой статьи расходов местного бюджета состоит из четырех составных частей: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 CYR" w:hAnsi="Times New Roman CYR" w:cs="Times New Roman CYR"/>
          <w:sz w:val="24"/>
          <w:szCs w:val="24"/>
        </w:rPr>
        <w:t>код программной (не программной) статьи расходов (8-9 разряды) предназначен для кодирования муниципальных программ, не программных направлений деятельности;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 CYR" w:hAnsi="Times New Roman CYR" w:cs="Times New Roman CYR"/>
          <w:sz w:val="24"/>
          <w:szCs w:val="24"/>
        </w:rPr>
        <w:t>код подпрограммы (10 разряд) предназначен для кодирования подпрограмм муниципальных программ, не программных направлений деятельности;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 CYR" w:hAnsi="Times New Roman CYR" w:cs="Times New Roman CYR"/>
          <w:sz w:val="24"/>
          <w:szCs w:val="24"/>
        </w:rPr>
        <w:t>код основного мероприятия (11-12 разряды) предназначен для кодирования основных мероприятий подпрограмм муниципальных программ, не программных направлений деятельности.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 CYR" w:hAnsi="Times New Roman CYR" w:cs="Times New Roman CYR"/>
          <w:sz w:val="24"/>
          <w:szCs w:val="24"/>
        </w:rPr>
        <w:t xml:space="preserve">код направления расходов (13-17 разряды) предназначен для кодирования направлений расходования средств, конкретизирующих (при необходимости) отдельные мероприятия. 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Коды целевых статей расходов местного бюджета и порядок их применения установлен в разделе 2 настоящего Порядка.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Код программной (не программной) статьи (8-12) кода целевой статьи расходов местного бюджета, финансовое обеспечение которых осуществляется за счет межбюджетных трансфертов, в виде субсидий, субвенций и иных межбюджетных трансфертов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из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районного 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бюджета муниципального района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Заполярный район</w:t>
      </w:r>
      <w:r w:rsidRPr="00F70CC8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имеющих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целевое назначение, определяется в порядке, установленном финансовым органом, осуществляющим составление и организацию исполнения районного бюджета.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Код направления расходов (13-17 разряды) кода целевой статьи расходов местного бюджета, финансовое обеспечение которых осуществляется за счет межбюджетных трансфертов, в виде субсидий, субвенций и иных межбюджетных трансфертов, имеющих целевое назначение, определяется в порядке, установленном финансовым органом, осуществляющим составление и организацию исполнения бюджета, из которого предоставляются указанные межбюджетные трансферты. 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Перечень и коды групп и подгрупп видов расходов, применяемые в местном бюджете, определяются в соответствии с п.6 ст. 21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Бюджетного кодекса Российской Федерации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 Приказом Минфина России от 01.07.2013 № 65н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 утверждении Указаний о порядке применения бюджетной классификации Российской Федерации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утверждаются в составе ведомственной структуры расходов местного бюджета решением Совета депутатов МО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 о местном бюджете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 в части, относящейся к кодам групп видов расходов, и бюджетной росписью местного бюджета, в части, относящейся к кодам подгрупп видов расходов.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В случае утверждения порядком составления и ведения бюджетной росписи показателей бюджетной росписи по кодам элементов видов расходов классификации расходов бюджета, перечень и коды элементов видов расходов, применяемые в местном бюджете, определяются в порядке, установленном Министерством финансов Российской Федерации и Приказом Минфина России от 01.07.2013 № 65н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 утверждении Указаний о порядке применения бюджетной классификации Российской Федерации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и утверждаются бюджетной росписью местного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бюджета.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Перечень и коды операций сектора государственного управления, применяемые в местном бюджете, определяются в соответствии с Приказом Минфина России от 01.07.2013 № 65н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Об утверждении Указаний о порядке применения бюджетной классификации Российской Федерации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и утверждаются бюджетной росписью местного бюджета.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 целях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контроля за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исполнением местного бюджета, ведения анализа, учета и составления отчетности бюджетная роспись по расходам детализируется на коды региональной классификации операций сектора государственного управления, применяемые при составлении и ведении сводной росписи расходов местного бюджета, в соответствии с разделом 3 настоящего Порядка.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4"/>
          <w:szCs w:val="24"/>
        </w:rPr>
      </w:pPr>
      <w:r w:rsidRPr="00F70CC8"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 CYR" w:hAnsi="Times New Roman CYR" w:cs="Times New Roman CYR"/>
          <w:sz w:val="24"/>
          <w:szCs w:val="24"/>
        </w:rPr>
        <w:t>Классификация источников финансирования дефицитов бюджетов применяется в соответствии с порядком, установленным Министерством финансов Российской Федерации.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Перечень и коды целевых статей расходов местного бюджета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Ind w:w="73" w:type="dxa"/>
        <w:tblLayout w:type="fixed"/>
        <w:tblLook w:val="0000"/>
      </w:tblPr>
      <w:tblGrid>
        <w:gridCol w:w="1755"/>
        <w:gridCol w:w="3750"/>
        <w:gridCol w:w="4410"/>
      </w:tblGrid>
      <w:tr w:rsidR="00F70CC8">
        <w:trPr>
          <w:trHeight w:val="30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Код целевой статьи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Наименование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Порядок применения целевой статьи</w:t>
            </w:r>
          </w:p>
        </w:tc>
      </w:tr>
      <w:tr w:rsidR="00F70CC8">
        <w:trPr>
          <w:trHeight w:val="57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ind w:right="-227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41.0.00.00000   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Муниципальные</w:t>
            </w:r>
            <w:r w:rsidR="003142E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41.0.00.92050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МП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Безопасность жизнедеятельности населения муниципального образования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 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 на 2017 год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в рамках муниципальной программы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Безопасность жизнедеятельности населения муниципального образования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 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 на 2017 год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»»,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в том числе расходы на содержание пожарных водоемов,  прорубей, дополнительных пожарных емкостей (летний период)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41.0.00.95010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МП </w:t>
            </w:r>
            <w:r w:rsidRPr="00F70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Старшее поколение на 2017год</w:t>
            </w:r>
            <w:r w:rsidRPr="00F70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  данному направлению расходов отражаются расходы в рамках муниципальной программы </w:t>
            </w:r>
            <w:r w:rsidRPr="00F70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Старшее поколение на 2017 год</w:t>
            </w:r>
            <w:r w:rsidRPr="00F70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том числе расходы на приобретение ценных подарков и проведение праздничных вечеров</w:t>
            </w:r>
          </w:p>
        </w:tc>
      </w:tr>
      <w:tr w:rsidR="00F70CC8">
        <w:trPr>
          <w:trHeight w:val="315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 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расходы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90.0.00.00000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Резервныефонды</w:t>
            </w:r>
            <w:proofErr w:type="spellEnd"/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данной целевой статье отражаются расходы средств резервного фонда Администрации МО 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90.0.00.90010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Резервныефонды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местных администраций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средств резервного фонда в соответствии с Порядком использования бюджетных ассигнований резервного фонда Администрации муниципального образования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Ненецкого автономного округа от 08.09.2010№ 29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91.0.00.00000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данной целевой статье отражаются расходы на содержание главы МО 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15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91.0.00.91010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на оплату труда главы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 и отчисления в государственные внебюджетные фонды, а также прочие выплаты Главе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 в соответствии с трудовым законодательством Российской Федерации</w:t>
            </w:r>
          </w:p>
        </w:tc>
      </w:tr>
      <w:tr w:rsidR="00F70CC8" w:rsidRPr="00F70CC8">
        <w:trPr>
          <w:trHeight w:val="135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92.0.00.00000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Представительный орган муниципального образования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данной целевой статье отражаются расходы на содержание представительного органа МО 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92.1.00.00000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Депутаты представительного органа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данной целевой статье отражаются расходы на содержание депутатов представительного органа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92.1.00.91010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на обеспечение выполнения представительным органом полномочий Совета депутатов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93.0.00.00000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Администрация поселения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данной целевой статье отражаются расходы обеспечение деятельности Администрации МО 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93.0.00.91010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по функционированию Администрации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НАО, в том числе расходы на оплату труда работников Администрации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 и отчисления в государственные внебюджетные фонды, а также расходы на прочие выплаты работникам администрации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 в соответствии с трудовым законодательством Российской Федерации и расходы на закупку товаров, работ и услуг 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осуществления полномочий муниципального образования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95.0.00.00000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Выполнение переданных государственных полномочий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данной целевой статье отражаются расходы на выполнение переданных государственных полномочий 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95.0.00.51180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осуществляются расходы на прочие выплаты в соответствии с трудовым законодательством Российской Федерации и расходы на закупку товаров, работ и услуг в целях осуществления переданных государственных полномочий по осуществлению первичного воинского учета на территориях, где отсутствуют военные комиссариаты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95.0.00.79210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осуществляются расходы по закупке товаров, работ и услуг, в целях реализации выполнения переданных государственных полномочий Ненецкого автономного округа в сфере административных правонарушений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95.0.00.79230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осуществляются расходы на выполнение переданных государственных полномочий Ненецкого автономного округа по предоставлению единовременной компенсационной выплаты гражданам, достигшим 70-летнего возраста, на капитальный ремонт находящегося в их собственности жилого помещения в соответствии со </w:t>
            </w:r>
            <w:hyperlink r:id="rId5" w:history="1">
              <w:r>
                <w:rPr>
                  <w:rFonts w:ascii="Times New Roman CYR" w:hAnsi="Times New Roman CYR" w:cs="Times New Roman CYR"/>
                  <w:color w:val="0000FF"/>
                  <w:sz w:val="24"/>
                  <w:szCs w:val="24"/>
                  <w:u w:val="single"/>
                </w:rPr>
                <w:t>статьей 2.4</w:t>
              </w:r>
            </w:hyperlink>
            <w:r>
              <w:rPr>
                <w:rFonts w:ascii="Times New Roman CYR" w:hAnsi="Times New Roman CYR" w:cs="Times New Roman CYR"/>
                <w:sz w:val="24"/>
                <w:szCs w:val="24"/>
              </w:rPr>
              <w:t>закона Ненецкого автономного округа от 27.02.2009 N 13-ОЗ "О дополнительных мерах социальной поддержки отдельных категорий граждан и порядке наделения органов местного самоуправления отдельными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государственными полномочиями Ненецкого автономного округа по предоставлению дополнительных мер социальной поддержки"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98.0.00.00000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расходы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данной целевой статье отражаются расходы по прочим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непрограммным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расходам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98.0.00.91030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 отражаются расходы местного бюджета на исполнение судебных решений</w:t>
            </w:r>
          </w:p>
        </w:tc>
      </w:tr>
      <w:tr w:rsid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98.0.00.91040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Уплата членских взносов в ассоциацию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Совет муниципальных образований Ненецкого автономного округа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на уплату членских взносов в ассоциацию "Совет муниципальных образований Ненецкого автономного округа"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98.0.00.91080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 отражаются расходы местного бюджета на содержание зданий и сооружений на территории взлетно-посадочных полос и вертолетных площадок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98.0.00.91090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по оценке недвижимости, признанию прав и регулированию отношений по муниципальной собственности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98.0.00.91120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Народная дружина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По данному направлению расходов отражаются расходы местного бюджета на содержание народной дружины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98.0.00.91130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праздничных мероприятий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на проведение праздничных мероприятий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98.0.00.93100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Муниципальный дорожный фонд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по  ремонту и содержанию автомобильных дорог общего пользования местного значения в границах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 за счет средств дорожного фонда, в соответствии Решением Совета депутатов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муниципальном дорожном фонде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98.0.00.94010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Доплаты к пенсии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муниципальнымслужащими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лицам, замещавшим выборные должности местного самоуправления в соответствии с законодательством НАО 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нормативными актами муниципального образования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 данному направлению расходов отражаются расходы местного бюджета на доплату к пенсии муниципальным служащим и лицам, замещавшим муниципальные должности в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98.0.00.96220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Другие мероприятия в области коммунального хозяйства (баня)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на другие мероприятия в области коммунального хозяйства (баня)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98.0.00.96310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Уличное освещение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на уличное освещение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98.0.00.96320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Содержание и ремонт тротуаров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на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содержание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и ремонт тротуаров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98.0.00.96340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Содержание мест захоронений на территории поселений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на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содержание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мест захоронений на территории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НАО, в том числе на восстановление, ремонт, замену или установку ограждений территории мест захоронений, содержание в чистоте и благоустройство территорий мест захоронения и прочие расходы по содержанию мест захоронения, а также расходы на изготовление и установку надгробных памятников с целью увековечивания памяти участников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Великой Отечественной войны 1941-1945 гг.,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умерших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до 12 июня 1990 года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98.0.00.96360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местного бюджета по содержанию в чистоте и благоустройству территории общего пользования, содержанию и устройству детских площадок и прочих мест отдыха, а также другие расходы по благоустройству территории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 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98.0.00.97010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данному направлению расходов отражаются расходы местного бюджета по проведению мероприятий в области молодежной политики, в том числе по проведению соревнований, конкурсов, фестивалей, выставок и прочих мероприятий для детей и молодежи, а также проведение организационно-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воспитательной работы с детьми и молодежью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98.0.00.97020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данному направлению расходов отражаются расходы местного бюджета по проведению физкультурно-оздоровительной работы и спортивных мероприятий на территории МО 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Тиманский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сельсовет</w:t>
            </w:r>
            <w:r w:rsidRPr="00F70CC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НАО  </w:t>
            </w:r>
          </w:p>
        </w:tc>
      </w:tr>
      <w:tr w:rsidR="00F70CC8" w:rsidRPr="00F70CC8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98.0.00.99110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По данному 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аправлению расходов отражаются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выполнение функций по осуществлению внешнего муниципального финансового контроля</w:t>
            </w:r>
          </w:p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F70CC8" w:rsidRPr="00F70CC8">
        <w:trPr>
          <w:trHeight w:val="12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98.0.00.99130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Иныемежбюджетныетрансфертыдля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выполненияпереданных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полномочий по определению поставщиков (подрядчиков, исполнителей) в соответствии с пунктом 9 статьи 26 Федерального закона от 05.04.2013 № 44-ФЗ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  <w:p w:rsid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По данному 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аправлению расходов отражаются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по</w:t>
            </w:r>
            <w:r w:rsidR="003142E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определению поставщиков (подрядчиков, исполнителей) </w:t>
            </w:r>
          </w:p>
          <w:p w:rsidR="00F70CC8" w:rsidRPr="00F70CC8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</w:tbl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7A5D" w:rsidRDefault="00F37A5D"/>
    <w:sectPr w:rsidR="00F37A5D" w:rsidSect="00F37CD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CC8"/>
    <w:rsid w:val="003142E8"/>
    <w:rsid w:val="005F08D4"/>
    <w:rsid w:val="007509BF"/>
    <w:rsid w:val="00B1079D"/>
    <w:rsid w:val="00F37A5D"/>
    <w:rsid w:val="00F7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70C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F70C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D3A958BAA124CF13050EC9157991C2307F1503C98A92B11F974E9702D36A035E41A277BF235829CFD988C8JF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2017-05-29T08:51:00Z</dcterms:created>
  <dcterms:modified xsi:type="dcterms:W3CDTF">2017-05-30T14:09:00Z</dcterms:modified>
</cp:coreProperties>
</file>