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1BC" w:rsidRPr="005740C5" w:rsidRDefault="006F61BC" w:rsidP="006F61BC">
      <w:pPr>
        <w:pStyle w:val="ConsPlusTitle"/>
        <w:widowControl/>
        <w:jc w:val="right"/>
        <w:outlineLvl w:val="0"/>
        <w:rPr>
          <w:bCs w:val="0"/>
        </w:rPr>
      </w:pPr>
      <w:r w:rsidRPr="005740C5">
        <w:rPr>
          <w:bCs w:val="0"/>
        </w:rPr>
        <w:t>ПРОЕКТ</w:t>
      </w:r>
    </w:p>
    <w:p w:rsidR="006F61BC" w:rsidRDefault="006F61BC" w:rsidP="006F61BC">
      <w:pPr>
        <w:pStyle w:val="ConsPlusTitle"/>
        <w:widowControl/>
        <w:jc w:val="center"/>
        <w:outlineLvl w:val="0"/>
        <w:rPr>
          <w:b w:val="0"/>
          <w:bCs w:val="0"/>
        </w:rPr>
      </w:pPr>
      <w:r>
        <w:rPr>
          <w:b w:val="0"/>
          <w:bCs w:val="0"/>
          <w:noProof/>
        </w:rPr>
        <w:drawing>
          <wp:inline distT="0" distB="0" distL="0" distR="0">
            <wp:extent cx="466725" cy="62865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66725" cy="628650"/>
                    </a:xfrm>
                    <a:prstGeom prst="rect">
                      <a:avLst/>
                    </a:prstGeom>
                    <a:noFill/>
                  </pic:spPr>
                </pic:pic>
              </a:graphicData>
            </a:graphic>
          </wp:inline>
        </w:drawing>
      </w:r>
    </w:p>
    <w:p w:rsidR="006F61BC" w:rsidRDefault="006F61BC" w:rsidP="006F61BC">
      <w:pPr>
        <w:pStyle w:val="ConsPlusTitle"/>
        <w:widowControl/>
        <w:jc w:val="center"/>
        <w:outlineLvl w:val="0"/>
      </w:pPr>
    </w:p>
    <w:p w:rsidR="006F61BC" w:rsidRPr="005740C5" w:rsidRDefault="006F61BC" w:rsidP="006F61BC">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                                                                                                                                            </w:t>
      </w:r>
    </w:p>
    <w:p w:rsidR="006F61BC" w:rsidRPr="005740C5" w:rsidRDefault="006F61BC" w:rsidP="006F61BC">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АДМИНИСТРАЦИЯ МУНИЦИПАЛЬНОГО ОБРАЗОВАНИЯ </w:t>
      </w:r>
    </w:p>
    <w:p w:rsidR="006F61BC" w:rsidRPr="005740C5" w:rsidRDefault="006F61BC" w:rsidP="006F61BC">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«ТИМАНСКИЙ СЕЛЬСОВЕТ» НЕНЕЦКОГО АВТОНОМНОГО ОКРУГА</w:t>
      </w:r>
    </w:p>
    <w:p w:rsidR="006F61BC" w:rsidRDefault="006F61BC" w:rsidP="006F61BC">
      <w:pPr>
        <w:pStyle w:val="ConsPlusTitle"/>
        <w:widowControl/>
        <w:jc w:val="center"/>
      </w:pPr>
    </w:p>
    <w:p w:rsidR="006F61BC" w:rsidRDefault="006F61BC" w:rsidP="006F61BC">
      <w:pPr>
        <w:pStyle w:val="ConsPlusTitle"/>
        <w:widowControl/>
        <w:jc w:val="center"/>
      </w:pPr>
    </w:p>
    <w:p w:rsidR="006F61BC" w:rsidRPr="006B17C6" w:rsidRDefault="006F61BC" w:rsidP="006F61BC">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6F61BC" w:rsidRPr="00C2591E" w:rsidRDefault="006F61BC" w:rsidP="006F61BC">
      <w:pPr>
        <w:pStyle w:val="ConsTitle"/>
        <w:ind w:right="0"/>
        <w:jc w:val="center"/>
        <w:rPr>
          <w:rFonts w:ascii="Times New Roman" w:hAnsi="Times New Roman" w:cs="Times New Roman"/>
          <w:sz w:val="24"/>
          <w:szCs w:val="24"/>
        </w:rPr>
      </w:pPr>
    </w:p>
    <w:p w:rsidR="006F61BC" w:rsidRDefault="006F61BC" w:rsidP="006F61BC">
      <w:pPr>
        <w:pStyle w:val="a3"/>
        <w:rPr>
          <w:b/>
          <w:bCs/>
          <w:kern w:val="32"/>
          <w:sz w:val="26"/>
          <w:szCs w:val="26"/>
          <w:u w:val="single"/>
        </w:rPr>
      </w:pPr>
      <w:r>
        <w:rPr>
          <w:b/>
          <w:bCs/>
          <w:kern w:val="32"/>
          <w:sz w:val="26"/>
          <w:szCs w:val="26"/>
          <w:u w:val="single"/>
        </w:rPr>
        <w:t xml:space="preserve">от 00.00.2017  № 00  </w:t>
      </w:r>
      <w:r w:rsidRPr="001C1B9F">
        <w:rPr>
          <w:b/>
          <w:bCs/>
          <w:kern w:val="32"/>
          <w:sz w:val="26"/>
          <w:szCs w:val="26"/>
          <w:u w:val="single"/>
        </w:rPr>
        <w:t xml:space="preserve"> п</w:t>
      </w:r>
      <w:r>
        <w:rPr>
          <w:b/>
          <w:bCs/>
          <w:kern w:val="32"/>
          <w:sz w:val="26"/>
          <w:szCs w:val="26"/>
          <w:u w:val="single"/>
        </w:rPr>
        <w:t xml:space="preserve">   </w:t>
      </w:r>
    </w:p>
    <w:p w:rsidR="006F61BC" w:rsidRPr="0028121E" w:rsidRDefault="006F61BC" w:rsidP="006F61BC">
      <w:pPr>
        <w:pStyle w:val="ConsPlusTitle"/>
        <w:widowControl/>
        <w:rPr>
          <w:b w:val="0"/>
          <w:bCs w:val="0"/>
          <w:kern w:val="32"/>
          <w:sz w:val="26"/>
          <w:szCs w:val="26"/>
        </w:rPr>
      </w:pPr>
      <w:r w:rsidRPr="0028121E">
        <w:rPr>
          <w:b w:val="0"/>
          <w:kern w:val="32"/>
        </w:rPr>
        <w:t>п. Индига, НАО</w:t>
      </w:r>
    </w:p>
    <w:p w:rsidR="006F61BC" w:rsidRDefault="00B508CF" w:rsidP="006F61BC">
      <w:pPr>
        <w:pStyle w:val="ConsPlusTitle"/>
        <w:widowControl/>
        <w:rPr>
          <w:b w:val="0"/>
          <w:bCs w:val="0"/>
          <w:kern w:val="32"/>
          <w:sz w:val="26"/>
          <w:szCs w:val="26"/>
        </w:rPr>
      </w:pPr>
      <w:r w:rsidRPr="00B508CF">
        <w:rPr>
          <w:sz w:val="22"/>
          <w:szCs w:val="22"/>
        </w:rPr>
        <w:pict>
          <v:shapetype id="_x0000_t202" coordsize="21600,21600" o:spt="202" path="m,l,21600r21600,l21600,xe">
            <v:stroke joinstyle="miter"/>
            <v:path gradientshapeok="t" o:connecttype="rect"/>
          </v:shapetype>
          <v:shape id="_x0000_s1026" type="#_x0000_t202" style="position:absolute;margin-left:-25.3pt;margin-top:6.75pt;width:312.5pt;height:148.45pt;z-index:251660288" stroked="f">
            <v:textbox>
              <w:txbxContent>
                <w:p w:rsidR="006F61BC" w:rsidRPr="006F61BC" w:rsidRDefault="006F61BC" w:rsidP="006F61BC">
                  <w:pPr>
                    <w:autoSpaceDE w:val="0"/>
                    <w:autoSpaceDN w:val="0"/>
                    <w:adjustRightInd w:val="0"/>
                    <w:spacing w:after="0"/>
                    <w:jc w:val="both"/>
                    <w:rPr>
                      <w:rFonts w:ascii="Times New Roman" w:hAnsi="Times New Roman" w:cs="Times New Roman"/>
                      <w:sz w:val="24"/>
                      <w:szCs w:val="24"/>
                    </w:rPr>
                  </w:pPr>
                  <w:r w:rsidRPr="006F61BC">
                    <w:rPr>
                      <w:rFonts w:ascii="Times New Roman" w:hAnsi="Times New Roman" w:cs="Times New Roman"/>
                      <w:sz w:val="24"/>
                      <w:szCs w:val="24"/>
                    </w:rPr>
                    <w:t xml:space="preserve">О внесении изменений в Административный регламент исполнения муниципальной функции по осуществлению </w:t>
                  </w:r>
                  <w:r w:rsidRPr="006F61BC">
                    <w:rPr>
                      <w:rFonts w:ascii="Times New Roman" w:hAnsi="Times New Roman" w:cs="Times New Roman"/>
                      <w:bCs/>
                      <w:sz w:val="24"/>
                      <w:szCs w:val="24"/>
                    </w:rPr>
                    <w:t>муниципального контроля за использованием и охраной недр при добыче общераспространенных</w:t>
                  </w:r>
                  <w:r w:rsidRPr="006F61BC">
                    <w:rPr>
                      <w:rFonts w:ascii="Times New Roman" w:hAnsi="Times New Roman" w:cs="Times New Roman"/>
                      <w:sz w:val="24"/>
                      <w:szCs w:val="24"/>
                    </w:rPr>
                    <w:t xml:space="preserve"> </w:t>
                  </w:r>
                  <w:r w:rsidRPr="006F61BC">
                    <w:rPr>
                      <w:rFonts w:ascii="Times New Roman" w:hAnsi="Times New Roman" w:cs="Times New Roman"/>
                      <w:bCs/>
                      <w:sz w:val="24"/>
                      <w:szCs w:val="24"/>
                    </w:rPr>
                    <w:t>полезных ископаемых, а также при строительстве подземных сооружений,</w:t>
                  </w:r>
                  <w:r w:rsidRPr="006F61BC">
                    <w:rPr>
                      <w:rFonts w:ascii="Times New Roman" w:hAnsi="Times New Roman" w:cs="Times New Roman"/>
                      <w:sz w:val="24"/>
                      <w:szCs w:val="24"/>
                    </w:rPr>
                    <w:t xml:space="preserve"> </w:t>
                  </w:r>
                  <w:r w:rsidRPr="006F61BC">
                    <w:rPr>
                      <w:rFonts w:ascii="Times New Roman" w:hAnsi="Times New Roman" w:cs="Times New Roman"/>
                      <w:bCs/>
                      <w:sz w:val="24"/>
                      <w:szCs w:val="24"/>
                    </w:rPr>
                    <w:t xml:space="preserve">не связанных с добычей полезных ископаемых </w:t>
                  </w:r>
                  <w:r w:rsidRPr="006F61BC">
                    <w:rPr>
                      <w:rFonts w:ascii="Times New Roman" w:hAnsi="Times New Roman" w:cs="Times New Roman"/>
                      <w:sz w:val="24"/>
                      <w:szCs w:val="24"/>
                    </w:rPr>
                    <w:t xml:space="preserve"> на территории муниципального  образования «Тиманский сельсовет» Ненецкого автономного округа</w:t>
                  </w:r>
                </w:p>
                <w:p w:rsidR="006F61BC" w:rsidRDefault="006F61BC" w:rsidP="006F61BC">
                  <w:pPr>
                    <w:jc w:val="both"/>
                    <w:rPr>
                      <w:sz w:val="26"/>
                      <w:szCs w:val="26"/>
                    </w:rPr>
                  </w:pPr>
                </w:p>
              </w:txbxContent>
            </v:textbox>
          </v:shape>
        </w:pict>
      </w:r>
    </w:p>
    <w:p w:rsidR="006F61BC" w:rsidRDefault="006F61BC" w:rsidP="006F61BC">
      <w:pPr>
        <w:ind w:left="4536" w:right="4195" w:hanging="4536"/>
        <w:jc w:val="both"/>
        <w:rPr>
          <w:sz w:val="26"/>
          <w:szCs w:val="26"/>
        </w:rPr>
      </w:pPr>
    </w:p>
    <w:p w:rsidR="006F61BC" w:rsidRPr="005740C5" w:rsidRDefault="006F61BC" w:rsidP="006F61BC">
      <w:pPr>
        <w:tabs>
          <w:tab w:val="left" w:pos="1605"/>
        </w:tabs>
        <w:ind w:left="4536" w:right="4195" w:hanging="4536"/>
        <w:jc w:val="both"/>
        <w:rPr>
          <w:sz w:val="26"/>
          <w:szCs w:val="26"/>
        </w:rPr>
      </w:pPr>
      <w:r w:rsidRPr="00D7261D">
        <w:rPr>
          <w:rFonts w:ascii="Times New Roman" w:hAnsi="Times New Roman" w:cs="Times New Roman"/>
          <w:b/>
          <w:sz w:val="24"/>
          <w:szCs w:val="24"/>
        </w:rPr>
        <w:t xml:space="preserve">                                              </w:t>
      </w:r>
      <w:r>
        <w:rPr>
          <w:b/>
        </w:rPr>
        <w:tab/>
      </w:r>
    </w:p>
    <w:p w:rsidR="006F61BC" w:rsidRPr="006F61BC" w:rsidRDefault="006F61BC" w:rsidP="006F61BC">
      <w:pPr>
        <w:widowControl w:val="0"/>
        <w:autoSpaceDE w:val="0"/>
        <w:autoSpaceDN w:val="0"/>
        <w:adjustRightInd w:val="0"/>
        <w:spacing w:after="0"/>
        <w:jc w:val="center"/>
        <w:rPr>
          <w:sz w:val="24"/>
          <w:szCs w:val="24"/>
        </w:rPr>
      </w:pPr>
    </w:p>
    <w:p w:rsidR="006F61BC" w:rsidRPr="008548F5" w:rsidRDefault="006F61BC" w:rsidP="006F61BC">
      <w:pPr>
        <w:autoSpaceDE w:val="0"/>
        <w:autoSpaceDN w:val="0"/>
        <w:adjustRightInd w:val="0"/>
        <w:ind w:firstLine="540"/>
        <w:jc w:val="both"/>
        <w:rPr>
          <w:sz w:val="24"/>
          <w:szCs w:val="24"/>
        </w:rPr>
      </w:pPr>
    </w:p>
    <w:p w:rsidR="006F61BC" w:rsidRDefault="006F61BC" w:rsidP="006F61BC">
      <w:pPr>
        <w:autoSpaceDE w:val="0"/>
        <w:autoSpaceDN w:val="0"/>
        <w:adjustRightInd w:val="0"/>
        <w:ind w:firstLine="540"/>
        <w:jc w:val="both"/>
        <w:rPr>
          <w:color w:val="000000"/>
          <w:sz w:val="24"/>
          <w:szCs w:val="24"/>
        </w:rPr>
      </w:pPr>
    </w:p>
    <w:p w:rsidR="006F61BC" w:rsidRDefault="006F61BC" w:rsidP="006F61BC">
      <w:pPr>
        <w:autoSpaceDE w:val="0"/>
        <w:autoSpaceDN w:val="0"/>
        <w:adjustRightInd w:val="0"/>
        <w:jc w:val="both"/>
        <w:rPr>
          <w:color w:val="000000"/>
          <w:sz w:val="24"/>
          <w:szCs w:val="24"/>
        </w:rPr>
      </w:pP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color w:val="000000"/>
          <w:sz w:val="26"/>
          <w:szCs w:val="24"/>
        </w:rPr>
        <w:t xml:space="preserve">Руководствуясь Федеральным </w:t>
      </w:r>
      <w:hyperlink r:id="rId8" w:history="1">
        <w:r w:rsidRPr="00AC58DF">
          <w:rPr>
            <w:rFonts w:ascii="Times New Roman" w:hAnsi="Times New Roman" w:cs="Times New Roman"/>
            <w:color w:val="000000"/>
            <w:sz w:val="26"/>
            <w:szCs w:val="24"/>
          </w:rPr>
          <w:t>законом</w:t>
        </w:r>
      </w:hyperlink>
      <w:r w:rsidRPr="00AC58DF">
        <w:rPr>
          <w:rFonts w:ascii="Times New Roman" w:hAnsi="Times New Roman" w:cs="Times New Roman"/>
          <w:color w:val="000000"/>
          <w:sz w:val="26"/>
          <w:szCs w:val="24"/>
        </w:rPr>
        <w:t xml:space="preserve"> </w:t>
      </w:r>
      <w:r w:rsidRPr="00AC58DF">
        <w:rPr>
          <w:rFonts w:ascii="Times New Roman" w:hAnsi="Times New Roman" w:cs="Times New Roman"/>
          <w:sz w:val="26"/>
          <w:szCs w:val="24"/>
        </w:rPr>
        <w:t>Закон Российской Федерации от 21.02.1992 N 2395-1 "О недрах"</w:t>
      </w:r>
      <w:r w:rsidRPr="00AC58DF">
        <w:rPr>
          <w:rFonts w:ascii="Times New Roman" w:hAnsi="Times New Roman" w:cs="Times New Roman"/>
          <w:bCs/>
          <w:color w:val="000000"/>
          <w:sz w:val="26"/>
          <w:szCs w:val="24"/>
        </w:rPr>
        <w:t xml:space="preserve">, </w:t>
      </w:r>
      <w:r w:rsidRPr="00AC58DF">
        <w:rPr>
          <w:rFonts w:ascii="Times New Roman" w:hAnsi="Times New Roman" w:cs="Times New Roman"/>
          <w:sz w:val="26"/>
          <w:szCs w:val="24"/>
        </w:rPr>
        <w:t xml:space="preserve"> </w:t>
      </w:r>
      <w:r w:rsidRPr="00AC58DF">
        <w:rPr>
          <w:rFonts w:ascii="Times New Roman" w:hAnsi="Times New Roman" w:cs="Times New Roman"/>
          <w:bCs/>
          <w:sz w:val="26"/>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C58DF">
        <w:rPr>
          <w:rFonts w:ascii="Times New Roman" w:hAnsi="Times New Roman" w:cs="Times New Roman"/>
          <w:b/>
          <w:bCs/>
          <w:sz w:val="26"/>
          <w:szCs w:val="24"/>
        </w:rPr>
        <w:t xml:space="preserve"> </w:t>
      </w:r>
      <w:r w:rsidRPr="00AC58DF">
        <w:rPr>
          <w:rFonts w:ascii="Times New Roman" w:hAnsi="Times New Roman" w:cs="Times New Roman"/>
          <w:sz w:val="26"/>
          <w:szCs w:val="24"/>
        </w:rPr>
        <w:t>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«Тиманский сельсовет» НАО постановляет:</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1. Внести прилагаемые изменения в Административный регламент исполнения муниципальной функции по осуществлению </w:t>
      </w:r>
      <w:r w:rsidRPr="00AC58DF">
        <w:rPr>
          <w:rFonts w:ascii="Times New Roman" w:hAnsi="Times New Roman" w:cs="Times New Roman"/>
          <w:bCs/>
          <w:sz w:val="26"/>
          <w:szCs w:val="24"/>
        </w:rPr>
        <w:t>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Pr="00AC58DF">
        <w:rPr>
          <w:rFonts w:ascii="Times New Roman" w:hAnsi="Times New Roman" w:cs="Times New Roman"/>
          <w:b/>
          <w:bCs/>
          <w:sz w:val="26"/>
          <w:szCs w:val="24"/>
        </w:rPr>
        <w:t xml:space="preserve"> </w:t>
      </w:r>
      <w:r w:rsidRPr="00AC58DF">
        <w:rPr>
          <w:rFonts w:ascii="Times New Roman" w:hAnsi="Times New Roman" w:cs="Times New Roman"/>
          <w:sz w:val="26"/>
          <w:szCs w:val="24"/>
        </w:rPr>
        <w:t>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25.11.2013 №  102п.</w:t>
      </w:r>
    </w:p>
    <w:p w:rsidR="006F61BC" w:rsidRPr="00AC58DF" w:rsidRDefault="006F61BC" w:rsidP="00AC58DF">
      <w:pPr>
        <w:pStyle w:val="a3"/>
        <w:spacing w:line="276" w:lineRule="auto"/>
        <w:ind w:firstLine="540"/>
        <w:jc w:val="both"/>
        <w:rPr>
          <w:i/>
          <w:sz w:val="26"/>
        </w:rPr>
      </w:pPr>
      <w:r w:rsidRPr="00AC58DF">
        <w:rPr>
          <w:sz w:val="26"/>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6F61BC" w:rsidRPr="00AC58DF" w:rsidRDefault="006F61BC" w:rsidP="00AC58DF">
      <w:pPr>
        <w:spacing w:after="0"/>
        <w:rPr>
          <w:rFonts w:ascii="Times New Roman" w:hAnsi="Times New Roman" w:cs="Times New Roman"/>
          <w:sz w:val="26"/>
          <w:szCs w:val="24"/>
        </w:rPr>
      </w:pPr>
    </w:p>
    <w:p w:rsidR="006F61BC" w:rsidRPr="00AC58DF" w:rsidRDefault="006F61BC" w:rsidP="00AC58DF">
      <w:pPr>
        <w:spacing w:after="0"/>
        <w:rPr>
          <w:rFonts w:ascii="Times New Roman" w:hAnsi="Times New Roman" w:cs="Times New Roman"/>
          <w:sz w:val="26"/>
          <w:szCs w:val="24"/>
        </w:rPr>
      </w:pPr>
      <w:r w:rsidRPr="00AC58DF">
        <w:rPr>
          <w:rFonts w:ascii="Times New Roman" w:hAnsi="Times New Roman" w:cs="Times New Roman"/>
          <w:sz w:val="26"/>
          <w:szCs w:val="24"/>
        </w:rPr>
        <w:t xml:space="preserve">Глава МО «Тиманский  сельсовет» НАО                   </w:t>
      </w:r>
      <w:r w:rsidR="00A003C8">
        <w:rPr>
          <w:rFonts w:ascii="Times New Roman" w:hAnsi="Times New Roman" w:cs="Times New Roman"/>
          <w:sz w:val="26"/>
          <w:szCs w:val="24"/>
        </w:rPr>
        <w:t xml:space="preserve">                           </w:t>
      </w:r>
      <w:r w:rsidRPr="00AC58DF">
        <w:rPr>
          <w:rFonts w:ascii="Times New Roman" w:hAnsi="Times New Roman" w:cs="Times New Roman"/>
          <w:sz w:val="26"/>
          <w:szCs w:val="24"/>
        </w:rPr>
        <w:t xml:space="preserve">   О.И. Давыдов</w:t>
      </w:r>
    </w:p>
    <w:p w:rsidR="006F61BC" w:rsidRPr="00AC58DF" w:rsidRDefault="006F61BC" w:rsidP="00AC58DF">
      <w:pPr>
        <w:spacing w:after="0"/>
        <w:ind w:firstLine="709"/>
        <w:jc w:val="right"/>
        <w:rPr>
          <w:rFonts w:ascii="Times New Roman" w:hAnsi="Times New Roman" w:cs="Times New Roman"/>
          <w:sz w:val="26"/>
          <w:szCs w:val="24"/>
        </w:rPr>
      </w:pPr>
      <w:r w:rsidRPr="00AC58DF">
        <w:rPr>
          <w:rFonts w:ascii="Times New Roman" w:hAnsi="Times New Roman" w:cs="Times New Roman"/>
          <w:sz w:val="26"/>
          <w:szCs w:val="24"/>
        </w:rPr>
        <w:lastRenderedPageBreak/>
        <w:t xml:space="preserve">Приложение </w:t>
      </w:r>
    </w:p>
    <w:p w:rsidR="006F61BC" w:rsidRPr="00AC58DF" w:rsidRDefault="006F61BC" w:rsidP="00AC58DF">
      <w:pPr>
        <w:spacing w:after="0"/>
        <w:ind w:firstLine="709"/>
        <w:jc w:val="right"/>
        <w:rPr>
          <w:rFonts w:ascii="Times New Roman" w:hAnsi="Times New Roman" w:cs="Times New Roman"/>
          <w:sz w:val="26"/>
          <w:szCs w:val="24"/>
        </w:rPr>
      </w:pPr>
      <w:r w:rsidRPr="00AC58DF">
        <w:rPr>
          <w:rFonts w:ascii="Times New Roman" w:hAnsi="Times New Roman" w:cs="Times New Roman"/>
          <w:sz w:val="26"/>
          <w:szCs w:val="24"/>
        </w:rPr>
        <w:t>к Постановлению Администрации</w:t>
      </w:r>
    </w:p>
    <w:p w:rsidR="006F61BC" w:rsidRPr="00AC58DF" w:rsidRDefault="006F61BC" w:rsidP="00AC58DF">
      <w:pPr>
        <w:spacing w:after="0"/>
        <w:ind w:firstLine="709"/>
        <w:jc w:val="right"/>
        <w:rPr>
          <w:rFonts w:ascii="Times New Roman" w:hAnsi="Times New Roman" w:cs="Times New Roman"/>
          <w:sz w:val="26"/>
          <w:szCs w:val="24"/>
        </w:rPr>
      </w:pPr>
      <w:r w:rsidRPr="00AC58DF">
        <w:rPr>
          <w:rFonts w:ascii="Times New Roman" w:hAnsi="Times New Roman" w:cs="Times New Roman"/>
          <w:sz w:val="26"/>
          <w:szCs w:val="24"/>
        </w:rPr>
        <w:t xml:space="preserve">МО «Тиманский сельсовет» НАО  </w:t>
      </w:r>
    </w:p>
    <w:p w:rsidR="006F61BC" w:rsidRPr="00AC58DF" w:rsidRDefault="006F61BC" w:rsidP="00AC58DF">
      <w:pPr>
        <w:widowControl w:val="0"/>
        <w:autoSpaceDE w:val="0"/>
        <w:autoSpaceDN w:val="0"/>
        <w:adjustRightInd w:val="0"/>
        <w:spacing w:after="0"/>
        <w:jc w:val="right"/>
        <w:rPr>
          <w:rFonts w:ascii="Times New Roman" w:hAnsi="Times New Roman" w:cs="Times New Roman"/>
          <w:caps/>
          <w:sz w:val="26"/>
          <w:szCs w:val="24"/>
        </w:rPr>
      </w:pPr>
      <w:r w:rsidRPr="00AC58DF">
        <w:rPr>
          <w:rFonts w:ascii="Times New Roman" w:hAnsi="Times New Roman" w:cs="Times New Roman"/>
          <w:sz w:val="26"/>
          <w:szCs w:val="24"/>
        </w:rPr>
        <w:t xml:space="preserve">        от 00.00.2017  № 00</w:t>
      </w:r>
    </w:p>
    <w:p w:rsidR="006F61BC" w:rsidRPr="00AC58DF" w:rsidRDefault="006F61BC" w:rsidP="00AC58DF">
      <w:pPr>
        <w:widowControl w:val="0"/>
        <w:autoSpaceDE w:val="0"/>
        <w:autoSpaceDN w:val="0"/>
        <w:adjustRightInd w:val="0"/>
        <w:spacing w:after="0"/>
        <w:jc w:val="right"/>
        <w:rPr>
          <w:rFonts w:ascii="Times New Roman" w:hAnsi="Times New Roman" w:cs="Times New Roman"/>
          <w:sz w:val="26"/>
          <w:szCs w:val="24"/>
        </w:rPr>
      </w:pPr>
    </w:p>
    <w:p w:rsidR="006F61BC" w:rsidRPr="00AC58DF" w:rsidRDefault="006F61BC" w:rsidP="00AC58DF">
      <w:pPr>
        <w:pStyle w:val="ConsPlusTitle"/>
        <w:spacing w:line="276" w:lineRule="auto"/>
        <w:rPr>
          <w:rFonts w:ascii="Times New Roman" w:hAnsi="Times New Roman" w:cs="Times New Roman"/>
          <w:bCs w:val="0"/>
          <w:sz w:val="26"/>
          <w:szCs w:val="24"/>
        </w:rPr>
      </w:pP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r w:rsidRPr="00AC58DF">
        <w:rPr>
          <w:rFonts w:ascii="Times New Roman" w:hAnsi="Times New Roman" w:cs="Times New Roman"/>
          <w:b/>
          <w:sz w:val="26"/>
          <w:szCs w:val="24"/>
        </w:rPr>
        <w:t>Изменения</w:t>
      </w: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r w:rsidRPr="00AC58DF">
        <w:rPr>
          <w:rFonts w:ascii="Times New Roman" w:hAnsi="Times New Roman" w:cs="Times New Roman"/>
          <w:b/>
          <w:sz w:val="26"/>
          <w:szCs w:val="24"/>
        </w:rPr>
        <w:t xml:space="preserve"> в Административный регламент исполнения</w:t>
      </w:r>
    </w:p>
    <w:p w:rsidR="006F61BC" w:rsidRPr="00AC58DF" w:rsidRDefault="006F61BC" w:rsidP="00AC58DF">
      <w:pPr>
        <w:pStyle w:val="ConsPlusNormal"/>
        <w:ind w:firstLine="540"/>
        <w:jc w:val="center"/>
        <w:outlineLvl w:val="0"/>
        <w:rPr>
          <w:rFonts w:ascii="Times New Roman" w:hAnsi="Times New Roman" w:cs="Times New Roman"/>
          <w:b/>
          <w:bCs/>
          <w:sz w:val="26"/>
          <w:szCs w:val="24"/>
        </w:rPr>
      </w:pPr>
      <w:r w:rsidRPr="00AC58DF">
        <w:rPr>
          <w:rFonts w:ascii="Times New Roman" w:hAnsi="Times New Roman" w:cs="Times New Roman"/>
          <w:b/>
          <w:sz w:val="26"/>
          <w:szCs w:val="24"/>
        </w:rPr>
        <w:t xml:space="preserve">муниципальной функции по осуществлению </w:t>
      </w:r>
      <w:r w:rsidRPr="00AC58DF">
        <w:rPr>
          <w:rFonts w:ascii="Times New Roman" w:hAnsi="Times New Roman" w:cs="Times New Roman"/>
          <w:b/>
          <w:bCs/>
          <w:sz w:val="26"/>
          <w:szCs w:val="24"/>
        </w:rPr>
        <w:t>муниципального контроля</w:t>
      </w:r>
    </w:p>
    <w:p w:rsidR="006F61BC" w:rsidRPr="00AC58DF" w:rsidRDefault="006F61BC" w:rsidP="00AC58DF">
      <w:pPr>
        <w:autoSpaceDE w:val="0"/>
        <w:autoSpaceDN w:val="0"/>
        <w:adjustRightInd w:val="0"/>
        <w:spacing w:after="0"/>
        <w:ind w:firstLine="540"/>
        <w:jc w:val="center"/>
        <w:rPr>
          <w:rFonts w:ascii="Times New Roman" w:hAnsi="Times New Roman" w:cs="Times New Roman"/>
          <w:b/>
          <w:bCs/>
          <w:sz w:val="26"/>
          <w:szCs w:val="24"/>
        </w:rPr>
      </w:pPr>
      <w:r w:rsidRPr="00AC58DF">
        <w:rPr>
          <w:rFonts w:ascii="Times New Roman" w:hAnsi="Times New Roman" w:cs="Times New Roman"/>
          <w:b/>
          <w:bCs/>
          <w:sz w:val="26"/>
          <w:szCs w:val="24"/>
        </w:rPr>
        <w:t>за использованием и охраной недр при добыче общераспространенных</w:t>
      </w:r>
    </w:p>
    <w:p w:rsidR="006F61BC" w:rsidRPr="00A003C8" w:rsidRDefault="006F61BC" w:rsidP="00A003C8">
      <w:pPr>
        <w:autoSpaceDE w:val="0"/>
        <w:autoSpaceDN w:val="0"/>
        <w:adjustRightInd w:val="0"/>
        <w:spacing w:after="0"/>
        <w:ind w:firstLine="540"/>
        <w:jc w:val="center"/>
        <w:rPr>
          <w:rFonts w:ascii="Times New Roman" w:hAnsi="Times New Roman" w:cs="Times New Roman"/>
          <w:b/>
          <w:bCs/>
          <w:sz w:val="26"/>
          <w:szCs w:val="24"/>
        </w:rPr>
      </w:pPr>
      <w:r w:rsidRPr="00AC58DF">
        <w:rPr>
          <w:rFonts w:ascii="Times New Roman" w:hAnsi="Times New Roman" w:cs="Times New Roman"/>
          <w:b/>
          <w:bCs/>
          <w:sz w:val="26"/>
          <w:szCs w:val="24"/>
        </w:rPr>
        <w:t>полезных ископаемых, а также при строительстве подземных сооружений,</w:t>
      </w:r>
      <w:r w:rsidR="00A003C8">
        <w:rPr>
          <w:rFonts w:ascii="Times New Roman" w:hAnsi="Times New Roman" w:cs="Times New Roman"/>
          <w:b/>
          <w:bCs/>
          <w:sz w:val="26"/>
          <w:szCs w:val="24"/>
        </w:rPr>
        <w:t xml:space="preserve"> </w:t>
      </w:r>
      <w:r w:rsidRPr="00AC58DF">
        <w:rPr>
          <w:rFonts w:ascii="Times New Roman" w:hAnsi="Times New Roman" w:cs="Times New Roman"/>
          <w:b/>
          <w:bCs/>
          <w:sz w:val="26"/>
          <w:szCs w:val="24"/>
        </w:rPr>
        <w:t xml:space="preserve">не связанных с добычей полезных ископаемых </w:t>
      </w:r>
      <w:r w:rsidRPr="00AC58DF">
        <w:rPr>
          <w:rFonts w:ascii="Times New Roman" w:hAnsi="Times New Roman" w:cs="Times New Roman"/>
          <w:b/>
          <w:sz w:val="26"/>
          <w:szCs w:val="24"/>
        </w:rPr>
        <w:t xml:space="preserve"> на территории</w:t>
      </w: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r w:rsidRPr="00AC58DF">
        <w:rPr>
          <w:rFonts w:ascii="Times New Roman" w:hAnsi="Times New Roman" w:cs="Times New Roman"/>
          <w:b/>
          <w:sz w:val="26"/>
          <w:szCs w:val="24"/>
        </w:rPr>
        <w:t>муниципального  образования «Тиманский сельсовет» Ненецкого автономного округа</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bookmarkStart w:id="0" w:name="Par16"/>
      <w:bookmarkEnd w:id="0"/>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sz w:val="26"/>
          <w:szCs w:val="24"/>
        </w:rPr>
      </w:pPr>
      <w:r w:rsidRPr="00AC58DF">
        <w:rPr>
          <w:rFonts w:ascii="Times New Roman" w:hAnsi="Times New Roman" w:cs="Times New Roman"/>
          <w:sz w:val="26"/>
          <w:szCs w:val="24"/>
        </w:rPr>
        <w:t>Пункт 2.2. изложить в следующей редакции:</w:t>
      </w:r>
    </w:p>
    <w:p w:rsidR="006F61BC" w:rsidRPr="00AC58DF" w:rsidRDefault="006F61BC" w:rsidP="00AC58DF">
      <w:pPr>
        <w:autoSpaceDE w:val="0"/>
        <w:autoSpaceDN w:val="0"/>
        <w:adjustRightInd w:val="0"/>
        <w:spacing w:after="0"/>
        <w:ind w:firstLine="142"/>
        <w:jc w:val="both"/>
        <w:rPr>
          <w:rFonts w:ascii="Times New Roman" w:hAnsi="Times New Roman" w:cs="Times New Roman"/>
          <w:sz w:val="26"/>
          <w:szCs w:val="24"/>
        </w:rPr>
      </w:pPr>
      <w:r w:rsidRPr="00AC58DF">
        <w:rPr>
          <w:rFonts w:ascii="Times New Roman" w:hAnsi="Times New Roman" w:cs="Times New Roman"/>
          <w:sz w:val="26"/>
          <w:szCs w:val="24"/>
        </w:rPr>
        <w:t>«2.2.  Исполнение муниципальной функции осуществляется постоянно.</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 Срок проведения документарных и выездных проверок не может превышать двадцати рабочих дней.</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bookmarkStart w:id="1" w:name="Par3"/>
      <w:bookmarkEnd w:id="1"/>
      <w:r w:rsidRPr="00AC58DF">
        <w:rPr>
          <w:rFonts w:ascii="Times New Roman" w:hAnsi="Times New Roman" w:cs="Times New Roman"/>
          <w:sz w:val="26"/>
          <w:szCs w:val="24"/>
        </w:rPr>
        <w:t xml:space="preserve"> В отношении одного субъекта </w:t>
      </w:r>
      <w:hyperlink r:id="rId9" w:history="1">
        <w:r w:rsidRPr="00AC58DF">
          <w:rPr>
            <w:rFonts w:ascii="Times New Roman" w:hAnsi="Times New Roman" w:cs="Times New Roman"/>
            <w:color w:val="000000"/>
            <w:sz w:val="26"/>
            <w:szCs w:val="24"/>
          </w:rPr>
          <w:t>малого предпринимательства</w:t>
        </w:r>
      </w:hyperlink>
      <w:r w:rsidRPr="00AC58DF">
        <w:rPr>
          <w:rFonts w:ascii="Times New Roman" w:hAnsi="Times New Roman" w:cs="Times New Roman"/>
          <w:color w:val="000000"/>
          <w:sz w:val="26"/>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10" w:history="1">
        <w:r w:rsidRPr="00AC58DF">
          <w:rPr>
            <w:rFonts w:ascii="Times New Roman" w:hAnsi="Times New Roman" w:cs="Times New Roman"/>
            <w:color w:val="000000"/>
            <w:sz w:val="26"/>
            <w:szCs w:val="24"/>
          </w:rPr>
          <w:t>микропредприятия</w:t>
        </w:r>
      </w:hyperlink>
      <w:r w:rsidRPr="00AC58DF">
        <w:rPr>
          <w:rFonts w:ascii="Times New Roman" w:hAnsi="Times New Roman" w:cs="Times New Roman"/>
          <w:color w:val="000000"/>
          <w:sz w:val="26"/>
          <w:szCs w:val="24"/>
        </w:rPr>
        <w:t xml:space="preserve"> в год.</w:t>
      </w:r>
    </w:p>
    <w:p w:rsidR="006F61BC" w:rsidRPr="00AC58DF" w:rsidRDefault="006F61BC" w:rsidP="00AC58DF">
      <w:pPr>
        <w:pStyle w:val="ConsPlusNormal"/>
        <w:ind w:firstLine="540"/>
        <w:jc w:val="both"/>
        <w:rPr>
          <w:rFonts w:ascii="Times New Roman" w:hAnsi="Times New Roman" w:cs="Times New Roman"/>
          <w:sz w:val="26"/>
          <w:szCs w:val="24"/>
        </w:rPr>
      </w:pPr>
      <w:r w:rsidRPr="00AC58DF">
        <w:rPr>
          <w:rFonts w:ascii="Times New Roman" w:hAnsi="Times New Roman" w:cs="Times New Roman"/>
          <w:color w:val="000000"/>
          <w:sz w:val="26"/>
          <w:szCs w:val="24"/>
        </w:rPr>
        <w:t xml:space="preserve">В случае необходимости при проведении проверки в отношении одного субъекта </w:t>
      </w:r>
      <w:hyperlink r:id="rId11" w:history="1">
        <w:r w:rsidRPr="00AC58DF">
          <w:rPr>
            <w:rFonts w:ascii="Times New Roman" w:hAnsi="Times New Roman" w:cs="Times New Roman"/>
            <w:color w:val="000000"/>
            <w:sz w:val="26"/>
            <w:szCs w:val="24"/>
          </w:rPr>
          <w:t>малого предпринимательства</w:t>
        </w:r>
      </w:hyperlink>
      <w:r w:rsidRPr="00AC58DF">
        <w:rPr>
          <w:rFonts w:ascii="Times New Roman" w:hAnsi="Times New Roman" w:cs="Times New Roman"/>
          <w:color w:val="000000"/>
          <w:sz w:val="26"/>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AC58DF">
        <w:rPr>
          <w:rFonts w:ascii="Times New Roman" w:hAnsi="Times New Roman" w:cs="Times New Roman"/>
          <w:sz w:val="26"/>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3.4.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sz w:val="26"/>
          <w:szCs w:val="24"/>
        </w:rPr>
      </w:pPr>
      <w:r w:rsidRPr="00AC58DF">
        <w:rPr>
          <w:rFonts w:ascii="Times New Roman" w:hAnsi="Times New Roman" w:cs="Times New Roman"/>
          <w:sz w:val="26"/>
          <w:szCs w:val="24"/>
        </w:rPr>
        <w:lastRenderedPageBreak/>
        <w:t>«3.4. Основанием для проведения внеплановой проверки является:</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3.6. изложить в следующей редакции:</w:t>
      </w:r>
    </w:p>
    <w:p w:rsidR="00AC58DF" w:rsidRPr="00AC58DF" w:rsidRDefault="00AC58DF" w:rsidP="00AC58DF">
      <w:pPr>
        <w:autoSpaceDE w:val="0"/>
        <w:autoSpaceDN w:val="0"/>
        <w:adjustRightInd w:val="0"/>
        <w:spacing w:after="0"/>
        <w:ind w:left="900"/>
        <w:jc w:val="both"/>
        <w:rPr>
          <w:rFonts w:ascii="Times New Roman" w:hAnsi="Times New Roman" w:cs="Times New Roman"/>
          <w:color w:val="000000"/>
          <w:sz w:val="26"/>
          <w:szCs w:val="24"/>
        </w:rPr>
      </w:pP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«3.6. Основанием для включения плановой проверки в ежегодный план проведения плановых проверок является истечение трех лет со дня:</w:t>
      </w: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1) государственной регистрации юридического лица, индивидуального предпринимателя;</w:t>
      </w: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2) окончания проведения последней плановой проверки юридического лица, индивидуального предпринимателя;</w:t>
      </w: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C58DF" w:rsidRDefault="00AC58DF" w:rsidP="00AC58DF">
      <w:pPr>
        <w:autoSpaceDE w:val="0"/>
        <w:autoSpaceDN w:val="0"/>
        <w:adjustRightInd w:val="0"/>
        <w:spacing w:after="0"/>
        <w:ind w:left="900"/>
        <w:jc w:val="both"/>
        <w:rPr>
          <w:rFonts w:ascii="Times New Roman" w:hAnsi="Times New Roman" w:cs="Times New Roman"/>
          <w:color w:val="000000"/>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3.12. изложить в следующей редакции:</w:t>
      </w:r>
    </w:p>
    <w:p w:rsidR="006F61BC" w:rsidRPr="00AC58DF" w:rsidRDefault="006F61BC" w:rsidP="00AC58DF">
      <w:pPr>
        <w:pStyle w:val="ConsPlusNormal"/>
        <w:ind w:firstLine="0"/>
        <w:jc w:val="both"/>
        <w:rPr>
          <w:rFonts w:ascii="Times New Roman" w:hAnsi="Times New Roman" w:cs="Times New Roman"/>
          <w:sz w:val="26"/>
          <w:szCs w:val="24"/>
        </w:rPr>
      </w:pPr>
      <w:r w:rsidRPr="00AC58DF">
        <w:rPr>
          <w:rFonts w:ascii="Times New Roman" w:hAnsi="Times New Roman" w:cs="Times New Roman"/>
          <w:sz w:val="26"/>
          <w:szCs w:val="24"/>
        </w:rPr>
        <w:t xml:space="preserve">«3.12.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2" w:history="1">
        <w:r w:rsidRPr="00AC58DF">
          <w:rPr>
            <w:rFonts w:ascii="Times New Roman" w:hAnsi="Times New Roman" w:cs="Times New Roman"/>
            <w:color w:val="000000"/>
            <w:sz w:val="26"/>
            <w:szCs w:val="24"/>
          </w:rPr>
          <w:t>подпункте 3 пункта  3.4.</w:t>
        </w:r>
      </w:hyperlink>
      <w:r w:rsidRPr="00AC58DF">
        <w:rPr>
          <w:rFonts w:ascii="Times New Roman" w:hAnsi="Times New Roman" w:cs="Times New Roman"/>
          <w:color w:val="000000"/>
          <w:sz w:val="26"/>
          <w:szCs w:val="24"/>
        </w:rPr>
        <w:t xml:space="preserve">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r:id="rId13" w:history="1">
        <w:r w:rsidRPr="00AC58DF">
          <w:rPr>
            <w:rFonts w:ascii="Times New Roman" w:hAnsi="Times New Roman" w:cs="Times New Roman"/>
            <w:color w:val="000000"/>
            <w:sz w:val="26"/>
            <w:szCs w:val="24"/>
          </w:rPr>
          <w:t>подпунктом 3 пункта  3.4.</w:t>
        </w:r>
      </w:hyperlink>
      <w:r w:rsidRPr="00AC58DF">
        <w:rPr>
          <w:rFonts w:ascii="Times New Roman" w:hAnsi="Times New Roman" w:cs="Times New Roman"/>
          <w:sz w:val="26"/>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3.14. изложить в следующей редакции: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«3.14. В распоряжения о проведении проверки указываются следующие сведения:</w:t>
      </w:r>
    </w:p>
    <w:p w:rsidR="006F61BC" w:rsidRPr="00AC58DF" w:rsidRDefault="006F61BC" w:rsidP="00AC58DF">
      <w:pPr>
        <w:autoSpaceDE w:val="0"/>
        <w:autoSpaceDN w:val="0"/>
        <w:adjustRightInd w:val="0"/>
        <w:spacing w:after="0"/>
        <w:ind w:firstLine="567"/>
        <w:jc w:val="both"/>
        <w:rPr>
          <w:rFonts w:ascii="Times New Roman" w:hAnsi="Times New Roman" w:cs="Times New Roman"/>
          <w:sz w:val="26"/>
          <w:szCs w:val="24"/>
        </w:rPr>
      </w:pPr>
      <w:r w:rsidRPr="00AC58DF">
        <w:rPr>
          <w:rFonts w:ascii="Times New Roman" w:hAnsi="Times New Roman" w:cs="Times New Roman"/>
          <w:sz w:val="26"/>
          <w:szCs w:val="24"/>
        </w:rPr>
        <w:t>1) наименование органа муниципального контроля, а также вид (виды)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w:t>
      </w:r>
      <w:r w:rsidRPr="00AC58DF">
        <w:rPr>
          <w:rFonts w:ascii="Times New Roman" w:hAnsi="Times New Roman" w:cs="Times New Roman"/>
          <w:sz w:val="26"/>
          <w:szCs w:val="24"/>
        </w:rPr>
        <w:lastRenderedPageBreak/>
        <w:t>структурных подразделений) или места фактического осуществления деятельности индивидуальными предпринимателями;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4) цели, задачи, предмет проверки и срок ее проведения;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5) правовые основания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7) сроки проведения и перечень мероприятий по контролю, необходимых для достижения целей и задач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8) перечень административных регламентов по осуществлению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10) даты начала и окончания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3.16.1.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
          <w:iCs/>
          <w:sz w:val="26"/>
          <w:szCs w:val="24"/>
        </w:rPr>
      </w:pPr>
      <w:r w:rsidRPr="00AC58DF">
        <w:rPr>
          <w:rFonts w:ascii="Times New Roman" w:hAnsi="Times New Roman" w:cs="Times New Roman"/>
          <w:color w:val="000000"/>
          <w:sz w:val="26"/>
          <w:szCs w:val="24"/>
        </w:rPr>
        <w:t xml:space="preserve">«3.16.1. </w:t>
      </w:r>
      <w:r w:rsidRPr="00AC58DF">
        <w:rPr>
          <w:rFonts w:ascii="Times New Roman" w:hAnsi="Times New Roman" w:cs="Times New Roman"/>
          <w:iCs/>
          <w:sz w:val="26"/>
          <w:szCs w:val="24"/>
        </w:rPr>
        <w:t>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i/>
          <w:color w:val="FF0000"/>
          <w:sz w:val="26"/>
          <w:szCs w:val="24"/>
        </w:rPr>
      </w:pPr>
      <w:r w:rsidRPr="00AC58DF">
        <w:rPr>
          <w:rFonts w:ascii="Times New Roman" w:hAnsi="Times New Roman" w:cs="Times New Roman"/>
          <w:color w:val="000000"/>
          <w:sz w:val="26"/>
          <w:szCs w:val="24"/>
        </w:rPr>
        <w:t>Пункт 3.16.2.  признать утратившим силу</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3.16.3.  изложить в следующей редакции:</w:t>
      </w:r>
    </w:p>
    <w:p w:rsidR="006F61BC" w:rsidRPr="00AC58DF" w:rsidRDefault="006F61BC" w:rsidP="00AC58DF">
      <w:pPr>
        <w:pStyle w:val="ConsPlusNormal"/>
        <w:ind w:left="142" w:firstLine="0"/>
        <w:jc w:val="both"/>
        <w:rPr>
          <w:rFonts w:ascii="Times New Roman" w:hAnsi="Times New Roman" w:cs="Times New Roman"/>
          <w:sz w:val="26"/>
          <w:szCs w:val="24"/>
        </w:rPr>
      </w:pPr>
      <w:r w:rsidRPr="00AC58DF">
        <w:rPr>
          <w:rFonts w:ascii="Times New Roman" w:hAnsi="Times New Roman" w:cs="Times New Roman"/>
          <w:sz w:val="26"/>
          <w:szCs w:val="24"/>
        </w:rPr>
        <w:t xml:space="preserve">«3.16.3.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w:t>
      </w:r>
      <w:r w:rsidRPr="00AC58DF">
        <w:rPr>
          <w:rFonts w:ascii="Times New Roman" w:hAnsi="Times New Roman" w:cs="Times New Roman"/>
          <w:sz w:val="26"/>
          <w:szCs w:val="24"/>
        </w:rPr>
        <w:lastRenderedPageBreak/>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F61BC" w:rsidRPr="00AC58DF" w:rsidRDefault="006F61BC" w:rsidP="00AC58DF">
      <w:pPr>
        <w:pStyle w:val="ConsPlusNormal"/>
        <w:ind w:left="540" w:firstLine="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3.24.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r w:rsidRPr="00AC58DF">
        <w:rPr>
          <w:rFonts w:ascii="Times New Roman" w:hAnsi="Times New Roman" w:cs="Times New Roman"/>
          <w:iCs/>
          <w:sz w:val="26"/>
          <w:szCs w:val="24"/>
        </w:rPr>
        <w:t>«3.24.Указанные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3.27.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r w:rsidRPr="00AC58DF">
        <w:rPr>
          <w:rFonts w:ascii="Times New Roman" w:hAnsi="Times New Roman" w:cs="Times New Roman"/>
          <w:iCs/>
          <w:sz w:val="26"/>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p>
    <w:p w:rsidR="006F61BC" w:rsidRPr="00AC58DF" w:rsidRDefault="006F61BC" w:rsidP="00AC58DF">
      <w:pPr>
        <w:numPr>
          <w:ilvl w:val="0"/>
          <w:numId w:val="1"/>
        </w:numPr>
        <w:autoSpaceDE w:val="0"/>
        <w:autoSpaceDN w:val="0"/>
        <w:adjustRightInd w:val="0"/>
        <w:spacing w:after="0" w:line="240" w:lineRule="auto"/>
        <w:jc w:val="both"/>
        <w:rPr>
          <w:rFonts w:ascii="Times New Roman" w:hAnsi="Times New Roman" w:cs="Times New Roman"/>
          <w:iCs/>
          <w:sz w:val="26"/>
          <w:szCs w:val="24"/>
        </w:rPr>
      </w:pPr>
      <w:r w:rsidRPr="00AC58DF">
        <w:rPr>
          <w:rFonts w:ascii="Times New Roman" w:hAnsi="Times New Roman" w:cs="Times New Roman"/>
          <w:iCs/>
          <w:sz w:val="26"/>
          <w:szCs w:val="24"/>
        </w:rPr>
        <w:t>Пункт 3.34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r w:rsidRPr="00AC58DF">
        <w:rPr>
          <w:rFonts w:ascii="Times New Roman" w:hAnsi="Times New Roman" w:cs="Times New Roman"/>
          <w:iCs/>
          <w:sz w:val="26"/>
          <w:szCs w:val="24"/>
        </w:rPr>
        <w:t xml:space="preserve">«3.34.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w:t>
      </w:r>
      <w:r w:rsidRPr="00AC58DF">
        <w:rPr>
          <w:rFonts w:ascii="Times New Roman" w:hAnsi="Times New Roman" w:cs="Times New Roman"/>
          <w:iCs/>
          <w:sz w:val="26"/>
          <w:szCs w:val="24"/>
        </w:rPr>
        <w:lastRenderedPageBreak/>
        <w:t>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F61BC" w:rsidRPr="00AC58DF" w:rsidRDefault="006F61BC" w:rsidP="00AC58DF">
      <w:pPr>
        <w:numPr>
          <w:ilvl w:val="0"/>
          <w:numId w:val="1"/>
        </w:numPr>
        <w:autoSpaceDE w:val="0"/>
        <w:autoSpaceDN w:val="0"/>
        <w:adjustRightInd w:val="0"/>
        <w:spacing w:after="0" w:line="240" w:lineRule="auto"/>
        <w:jc w:val="both"/>
        <w:rPr>
          <w:rFonts w:ascii="Times New Roman" w:hAnsi="Times New Roman" w:cs="Times New Roman"/>
          <w:sz w:val="26"/>
          <w:szCs w:val="24"/>
        </w:rPr>
      </w:pPr>
      <w:r w:rsidRPr="00AC58DF">
        <w:rPr>
          <w:rFonts w:ascii="Times New Roman" w:hAnsi="Times New Roman" w:cs="Times New Roman"/>
          <w:sz w:val="26"/>
          <w:szCs w:val="24"/>
        </w:rPr>
        <w:t>Абзац второй пункта 3.40.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sz w:val="26"/>
          <w:szCs w:val="24"/>
        </w:rPr>
      </w:pPr>
    </w:p>
    <w:p w:rsidR="006F61BC" w:rsidRPr="00AC58DF" w:rsidRDefault="006F61BC" w:rsidP="00AC58DF">
      <w:pPr>
        <w:autoSpaceDE w:val="0"/>
        <w:autoSpaceDN w:val="0"/>
        <w:adjustRightInd w:val="0"/>
        <w:spacing w:after="0"/>
        <w:jc w:val="both"/>
        <w:rPr>
          <w:rFonts w:ascii="Times New Roman" w:hAnsi="Times New Roman" w:cs="Times New Roman"/>
          <w:sz w:val="26"/>
          <w:szCs w:val="24"/>
        </w:rPr>
      </w:pPr>
      <w:r w:rsidRPr="00AC58DF">
        <w:rPr>
          <w:rFonts w:ascii="Times New Roman" w:hAnsi="Times New Roman" w:cs="Times New Roman"/>
          <w:sz w:val="26"/>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 подписи.».</w:t>
      </w: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 xml:space="preserve">Дополнить разделом </w:t>
      </w:r>
      <w:r w:rsidRPr="00AC58DF">
        <w:rPr>
          <w:rFonts w:ascii="Times New Roman" w:hAnsi="Times New Roman" w:cs="Times New Roman"/>
          <w:sz w:val="26"/>
          <w:szCs w:val="24"/>
          <w:lang w:val="en-US"/>
        </w:rPr>
        <w:t>VI</w:t>
      </w:r>
      <w:r w:rsidRPr="00AC58DF">
        <w:rPr>
          <w:rFonts w:ascii="Times New Roman" w:hAnsi="Times New Roman" w:cs="Times New Roman"/>
          <w:color w:val="000000"/>
          <w:sz w:val="26"/>
          <w:szCs w:val="24"/>
        </w:rPr>
        <w:t xml:space="preserve"> следующего содержания:</w:t>
      </w:r>
    </w:p>
    <w:p w:rsidR="006F61BC" w:rsidRPr="00AC58DF" w:rsidRDefault="006F61BC" w:rsidP="00AC58DF">
      <w:pPr>
        <w:autoSpaceDE w:val="0"/>
        <w:autoSpaceDN w:val="0"/>
        <w:adjustRightInd w:val="0"/>
        <w:spacing w:after="0"/>
        <w:outlineLvl w:val="0"/>
        <w:rPr>
          <w:rFonts w:ascii="Times New Roman" w:hAnsi="Times New Roman" w:cs="Times New Roman"/>
          <w:sz w:val="26"/>
          <w:szCs w:val="24"/>
        </w:rPr>
      </w:pPr>
      <w:r w:rsidRPr="00AC58DF">
        <w:rPr>
          <w:rFonts w:ascii="Times New Roman" w:hAnsi="Times New Roman" w:cs="Times New Roman"/>
          <w:sz w:val="26"/>
          <w:szCs w:val="24"/>
        </w:rPr>
        <w:t>«</w:t>
      </w:r>
      <w:r w:rsidRPr="00AC58DF">
        <w:rPr>
          <w:rFonts w:ascii="Times New Roman" w:hAnsi="Times New Roman" w:cs="Times New Roman"/>
          <w:sz w:val="26"/>
          <w:szCs w:val="24"/>
          <w:lang w:val="en-US"/>
        </w:rPr>
        <w:t>VI</w:t>
      </w:r>
      <w:r w:rsidRPr="00AC58DF">
        <w:rPr>
          <w:rFonts w:ascii="Times New Roman" w:hAnsi="Times New Roman" w:cs="Times New Roman"/>
          <w:sz w:val="26"/>
          <w:szCs w:val="24"/>
        </w:rPr>
        <w:t xml:space="preserve"> Организация и проведение мероприятий, направленных на профилактику нарушений обязательных требований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6.1. В целях предупреждения нарушений юридическими лицами,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6.2. В целях профилактики нарушений обязательных требований орган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1) обеспечивает размещение на официальном сайте муниципального образования «Тиманский сельсовет» Ненецкого автономного округа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lastRenderedPageBreak/>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3) обеспечивает регулярное (не реже одного раза в год) обобщение практики осуществления в соответствующей сфере муниципального контроля и размещение на официальном сайте муниципального образования «Тиманский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223809" w:rsidRPr="00AC58DF" w:rsidRDefault="00223809" w:rsidP="00AC58DF">
      <w:pPr>
        <w:spacing w:after="0"/>
        <w:rPr>
          <w:rFonts w:ascii="Times New Roman" w:hAnsi="Times New Roman" w:cs="Times New Roman"/>
          <w:sz w:val="26"/>
        </w:rPr>
      </w:pPr>
    </w:p>
    <w:sectPr w:rsidR="00223809" w:rsidRPr="00AC58DF" w:rsidSect="00A003C8">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392" w:rsidRDefault="00A37392" w:rsidP="00A003C8">
      <w:pPr>
        <w:spacing w:after="0" w:line="240" w:lineRule="auto"/>
      </w:pPr>
      <w:r>
        <w:separator/>
      </w:r>
    </w:p>
  </w:endnote>
  <w:endnote w:type="continuationSeparator" w:id="1">
    <w:p w:rsidR="00A37392" w:rsidRDefault="00A37392" w:rsidP="00A003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392" w:rsidRDefault="00A37392" w:rsidP="00A003C8">
      <w:pPr>
        <w:spacing w:after="0" w:line="240" w:lineRule="auto"/>
      </w:pPr>
      <w:r>
        <w:separator/>
      </w:r>
    </w:p>
  </w:footnote>
  <w:footnote w:type="continuationSeparator" w:id="1">
    <w:p w:rsidR="00A37392" w:rsidRDefault="00A37392" w:rsidP="00A003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6F61BC"/>
    <w:rsid w:val="00223809"/>
    <w:rsid w:val="006F61BC"/>
    <w:rsid w:val="009F567C"/>
    <w:rsid w:val="00A003C8"/>
    <w:rsid w:val="00A37392"/>
    <w:rsid w:val="00A71CDC"/>
    <w:rsid w:val="00AC58DF"/>
    <w:rsid w:val="00B508CF"/>
    <w:rsid w:val="00C95A37"/>
    <w:rsid w:val="00D16189"/>
    <w:rsid w:val="00D41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67C"/>
  </w:style>
  <w:style w:type="paragraph" w:styleId="1">
    <w:name w:val="heading 1"/>
    <w:basedOn w:val="a"/>
    <w:next w:val="a"/>
    <w:link w:val="10"/>
    <w:qFormat/>
    <w:rsid w:val="006F61BC"/>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61BC"/>
    <w:rPr>
      <w:rFonts w:ascii="Times New Roman" w:eastAsia="Times New Roman" w:hAnsi="Times New Roman" w:cs="Times New Roman"/>
      <w:b/>
      <w:bCs/>
      <w:sz w:val="24"/>
      <w:szCs w:val="24"/>
    </w:rPr>
  </w:style>
  <w:style w:type="paragraph" w:customStyle="1" w:styleId="ConsPlusNormal">
    <w:name w:val="ConsPlusNormal"/>
    <w:rsid w:val="006F61B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6F61B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No Spacing"/>
    <w:uiPriority w:val="1"/>
    <w:qFormat/>
    <w:rsid w:val="006F61BC"/>
    <w:pPr>
      <w:spacing w:after="0" w:line="240" w:lineRule="auto"/>
    </w:pPr>
    <w:rPr>
      <w:rFonts w:ascii="Times New Roman" w:eastAsia="Times New Roman" w:hAnsi="Times New Roman" w:cs="Times New Roman"/>
      <w:sz w:val="24"/>
      <w:szCs w:val="24"/>
    </w:rPr>
  </w:style>
  <w:style w:type="paragraph" w:customStyle="1" w:styleId="ConsTitle">
    <w:name w:val="ConsTitle"/>
    <w:rsid w:val="006F61BC"/>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6F61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61BC"/>
    <w:rPr>
      <w:rFonts w:ascii="Tahoma" w:hAnsi="Tahoma" w:cs="Tahoma"/>
      <w:sz w:val="16"/>
      <w:szCs w:val="16"/>
    </w:rPr>
  </w:style>
  <w:style w:type="paragraph" w:styleId="a6">
    <w:name w:val="header"/>
    <w:basedOn w:val="a"/>
    <w:link w:val="a7"/>
    <w:uiPriority w:val="99"/>
    <w:semiHidden/>
    <w:unhideWhenUsed/>
    <w:rsid w:val="00A003C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003C8"/>
  </w:style>
  <w:style w:type="paragraph" w:styleId="a8">
    <w:name w:val="footer"/>
    <w:basedOn w:val="a"/>
    <w:link w:val="a9"/>
    <w:uiPriority w:val="99"/>
    <w:semiHidden/>
    <w:unhideWhenUsed/>
    <w:rsid w:val="00A003C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003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605571A9AEFA77FD95AB58F1BBA5AC50A5E47214ABD93CFD823C2C3A649F7FAB57944E64AE7FE1i5m6L" TargetMode="External"/><Relationship Id="rId13" Type="http://schemas.openxmlformats.org/officeDocument/2006/relationships/hyperlink" Target="consultantplus://offline/ref=AF1CB7236F7A9AD1D074F05C86D3804163E2431282C3D9495FDB1486CCF34639C20AB5F1F8nEqB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AF1CB7236F7A9AD1D074F05C86D3804163E2431282C3D9495FDB1486CCF34639C20AB5F1F8nEq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43C3E4ED707235AAF95FD027AE90424FBF5DA874E60FBC66B1839A31C5E85719A7FF293FD321441G0X2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30691CB62CC816A7306B9967DD9F788733D2F0F559792F57639185D528331DF722020829BBB560FBbBV0M" TargetMode="External"/><Relationship Id="rId4" Type="http://schemas.openxmlformats.org/officeDocument/2006/relationships/webSettings" Target="webSettings.xml"/><Relationship Id="rId9" Type="http://schemas.openxmlformats.org/officeDocument/2006/relationships/hyperlink" Target="consultantplus://offline/ref=30691CB62CC816A7306B9967DD9F788733D2F0F559792F57639185D528331DF722020829BBB560FBbBV4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2778</Words>
  <Characters>15838</Characters>
  <Application>Microsoft Office Word</Application>
  <DocSecurity>0</DocSecurity>
  <Lines>131</Lines>
  <Paragraphs>37</Paragraphs>
  <ScaleCrop>false</ScaleCrop>
  <Company>Reanimator Extreme Edition</Company>
  <LinksUpToDate>false</LinksUpToDate>
  <CharactersWithSpaces>18579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5</cp:revision>
  <dcterms:created xsi:type="dcterms:W3CDTF">2017-02-12T09:31:00Z</dcterms:created>
  <dcterms:modified xsi:type="dcterms:W3CDTF">2017-02-12T11:21:00Z</dcterms:modified>
</cp:coreProperties>
</file>