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C" w:rsidRDefault="007B627C" w:rsidP="007B627C">
      <w:pPr>
        <w:pStyle w:val="2"/>
        <w:spacing w:before="0"/>
        <w:jc w:val="right"/>
        <w:rPr>
          <w:noProof/>
        </w:rPr>
      </w:pPr>
      <w:r>
        <w:rPr>
          <w:noProof/>
        </w:rPr>
        <w:t>ПРОЕКТ</w:t>
      </w:r>
    </w:p>
    <w:p w:rsidR="007B627C" w:rsidRDefault="007B627C" w:rsidP="007B627C">
      <w:pPr>
        <w:pStyle w:val="2"/>
        <w:spacing w:before="0"/>
        <w:rPr>
          <w:noProof/>
        </w:rPr>
      </w:pPr>
    </w:p>
    <w:p w:rsidR="007B627C" w:rsidRDefault="007B627C" w:rsidP="007B627C">
      <w:pPr>
        <w:pStyle w:val="2"/>
        <w:spacing w:before="0"/>
        <w:rPr>
          <w:noProof/>
        </w:rPr>
      </w:pPr>
    </w:p>
    <w:p w:rsidR="007B627C" w:rsidRDefault="007B627C" w:rsidP="007B627C">
      <w:pPr>
        <w:pStyle w:val="2"/>
        <w:spacing w:before="0"/>
      </w:pPr>
      <w:r>
        <w:rPr>
          <w:noProof/>
          <w:lang w:eastAsia="ru-RU" w:bidi="ar-SA"/>
        </w:rPr>
        <w:drawing>
          <wp:inline distT="0" distB="0" distL="0" distR="0">
            <wp:extent cx="457200" cy="619121"/>
            <wp:effectExtent l="0" t="0" r="0" b="0"/>
            <wp:docPr id="1" name="Picture" descr="4Герб цвет корон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627C" w:rsidRDefault="007B627C" w:rsidP="007B627C">
      <w:pPr>
        <w:pStyle w:val="Standard"/>
        <w:rPr>
          <w:rFonts w:hint="eastAsia"/>
        </w:rPr>
      </w:pPr>
    </w:p>
    <w:p w:rsidR="007B627C" w:rsidRDefault="007B627C" w:rsidP="007B627C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7B627C" w:rsidRDefault="007B627C" w:rsidP="007B627C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ЗАПОЛЯРНОГО РАЙОНА</w:t>
      </w:r>
    </w:p>
    <w:p w:rsidR="007B627C" w:rsidRDefault="007B627C" w:rsidP="007B627C">
      <w:pPr>
        <w:jc w:val="center"/>
        <w:rPr>
          <w:rFonts w:hint="eastAsia"/>
        </w:rPr>
      </w:pPr>
      <w:r>
        <w:rPr>
          <w:b/>
          <w:sz w:val="26"/>
          <w:szCs w:val="26"/>
        </w:rPr>
        <w:t>НЕНЕЦКОГО АВТОНОМНОГО ОКРУГА</w:t>
      </w:r>
    </w:p>
    <w:p w:rsidR="007B627C" w:rsidRDefault="007B627C" w:rsidP="007B627C">
      <w:pPr>
        <w:rPr>
          <w:rFonts w:hint="eastAsia"/>
          <w:sz w:val="26"/>
          <w:szCs w:val="26"/>
        </w:rPr>
      </w:pPr>
    </w:p>
    <w:p w:rsidR="007B627C" w:rsidRDefault="007B627C" w:rsidP="007B627C">
      <w:pPr>
        <w:rPr>
          <w:rFonts w:hint="eastAsia"/>
          <w:sz w:val="26"/>
          <w:szCs w:val="26"/>
        </w:rPr>
      </w:pPr>
    </w:p>
    <w:p w:rsidR="007B627C" w:rsidRDefault="007B627C" w:rsidP="007B627C">
      <w:pPr>
        <w:rPr>
          <w:rFonts w:hint="eastAsia"/>
          <w:sz w:val="26"/>
          <w:szCs w:val="26"/>
        </w:rPr>
      </w:pPr>
    </w:p>
    <w:p w:rsidR="007B627C" w:rsidRDefault="007B627C" w:rsidP="007B627C">
      <w:pPr>
        <w:jc w:val="center"/>
        <w:rPr>
          <w:rFonts w:hint="eastAsia"/>
        </w:rPr>
      </w:pPr>
      <w:r>
        <w:rPr>
          <w:b/>
          <w:sz w:val="28"/>
          <w:szCs w:val="28"/>
        </w:rPr>
        <w:t>ПОСТАНОВЛЕНИЕ</w:t>
      </w:r>
    </w:p>
    <w:p w:rsidR="007B627C" w:rsidRDefault="007B627C" w:rsidP="007B627C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7B627C" w:rsidRDefault="007B627C" w:rsidP="007B627C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7B627C" w:rsidRDefault="007B627C" w:rsidP="007B627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00.00.2022 № </w:t>
      </w:r>
      <w:r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</w:p>
    <w:p w:rsidR="007B627C" w:rsidRDefault="007B627C" w:rsidP="007B627C">
      <w:pPr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п. Индига</w:t>
      </w:r>
    </w:p>
    <w:p w:rsidR="007B627C" w:rsidRDefault="007B627C" w:rsidP="007B627C">
      <w:pPr>
        <w:rPr>
          <w:rFonts w:ascii="Times New Roman" w:hAnsi="Times New Roman"/>
          <w:noProof/>
          <w:sz w:val="20"/>
          <w:szCs w:val="20"/>
          <w:lang w:eastAsia="ru-RU"/>
        </w:rPr>
      </w:pPr>
    </w:p>
    <w:p w:rsidR="007B627C" w:rsidRPr="00600384" w:rsidRDefault="007B627C" w:rsidP="007B627C">
      <w:pPr>
        <w:rPr>
          <w:rFonts w:ascii="Times New Roman" w:hAnsi="Times New Roman"/>
          <w:sz w:val="20"/>
          <w:szCs w:val="20"/>
        </w:rPr>
      </w:pPr>
    </w:p>
    <w:p w:rsidR="007B627C" w:rsidRPr="005B159A" w:rsidRDefault="007B627C" w:rsidP="007B627C">
      <w:pPr>
        <w:autoSpaceDE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A2012">
        <w:rPr>
          <w:rFonts w:ascii="Times New Roman" w:hAnsi="Times New Roman"/>
          <w:b/>
          <w:bCs/>
          <w:sz w:val="26"/>
          <w:szCs w:val="26"/>
        </w:rPr>
        <w:t>О создании комиссии по осуществлению закупок для нужд администрации Сельского поселения «</w:t>
      </w:r>
      <w:r>
        <w:rPr>
          <w:rFonts w:ascii="Times New Roman" w:hAnsi="Times New Roman"/>
          <w:b/>
          <w:bCs/>
          <w:sz w:val="26"/>
          <w:szCs w:val="26"/>
        </w:rPr>
        <w:t>Тиманский сельсовет</w:t>
      </w:r>
      <w:r w:rsidRPr="001A2012">
        <w:rPr>
          <w:rFonts w:ascii="Times New Roman" w:hAnsi="Times New Roman"/>
          <w:b/>
          <w:bCs/>
          <w:sz w:val="26"/>
          <w:szCs w:val="26"/>
        </w:rPr>
        <w:t>» Заполярного района Ненецкого автономного округа</w:t>
      </w:r>
    </w:p>
    <w:p w:rsidR="007B627C" w:rsidRPr="00586C63" w:rsidRDefault="007B627C" w:rsidP="007B62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627C" w:rsidRPr="004B37F7" w:rsidRDefault="007B627C" w:rsidP="007B627C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Соглашением № 01-13-</w:t>
      </w:r>
      <w:r w:rsidR="0009300C" w:rsidRPr="0009300C">
        <w:rPr>
          <w:rFonts w:ascii="Times New Roman" w:eastAsia="Times New Roman" w:hAnsi="Times New Roman"/>
          <w:sz w:val="26"/>
          <w:szCs w:val="26"/>
          <w:lang w:eastAsia="ru-RU"/>
        </w:rPr>
        <w:t>209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/19 от 25.12.</w:t>
      </w:r>
      <w:r w:rsidRPr="00A2662A">
        <w:rPr>
          <w:rFonts w:ascii="Times New Roman" w:eastAsia="Times New Roman" w:hAnsi="Times New Roman"/>
          <w:sz w:val="26"/>
          <w:szCs w:val="26"/>
          <w:lang w:eastAsia="ru-RU"/>
        </w:rPr>
        <w:t>2019 г.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Администрацией муниципального района «Заполярный район» и Администрацией муниципального образования «</w:t>
      </w:r>
      <w:r w:rsidR="0009300C" w:rsidRPr="0009300C"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</w:t>
      </w:r>
      <w:r w:rsidR="0009300C" w:rsidRPr="000930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передаче </w:t>
      </w:r>
      <w:r w:rsidR="0009300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полномочий 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определение поставщиков (подрядчиков, исполнителей) </w:t>
      </w:r>
      <w:r w:rsidR="0009300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конкурентными способами, 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Сельского поселения «</w:t>
      </w:r>
      <w:r w:rsidR="0009300C"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</w:t>
      </w:r>
      <w:proofErr w:type="gram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Ненецкого автономного округа </w:t>
      </w:r>
      <w:r w:rsidRPr="004B37F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7B627C" w:rsidRPr="0009300C" w:rsidRDefault="007B627C" w:rsidP="007B627C">
      <w:pPr>
        <w:pStyle w:val="a7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627C" w:rsidRPr="0009300C" w:rsidRDefault="007B627C" w:rsidP="007B627C">
      <w:pPr>
        <w:pStyle w:val="a7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1. Создать комиссию по осуществлению закупок (далее – комиссия) путем применения конкурентных способов в целях заключения контрактов на поставку товаров (выполнение работ, оказание услуг) для нужд администрации Сельского поселения «</w:t>
      </w:r>
      <w:r w:rsidR="0009300C"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округа.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2. Состав комиссии определить следующим образом: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председатель комиссии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Кожевин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Геннадьевич, главный специалист Управления муниципального имущества Администрации Заполярного района;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председателя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Малодушев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Анатолий Александрович, главный специалист Управления муниципального имущества Администрации Заполярного района;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- члены комиссии:</w:t>
      </w:r>
    </w:p>
    <w:p w:rsidR="007B627C" w:rsidRPr="0009300C" w:rsidRDefault="0009300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Глухов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Вадим Евгеньевич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>, глава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округа;</w:t>
      </w:r>
    </w:p>
    <w:p w:rsidR="007B627C" w:rsidRPr="0009300C" w:rsidRDefault="0009300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Малыгина Маргарита Владимировна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отдела бухгалтерского учета, отчетности, планирования и исполнения бюджета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 сельсовет</w:t>
      </w:r>
      <w:r w:rsidR="007B627C" w:rsidRPr="0009300C">
        <w:rPr>
          <w:rFonts w:ascii="Times New Roman" w:eastAsia="Times New Roman" w:hAnsi="Times New Roman"/>
          <w:sz w:val="26"/>
          <w:szCs w:val="26"/>
          <w:lang w:eastAsia="ru-RU"/>
        </w:rPr>
        <w:t>» Заполярного района Ненецкого автономного округа.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3. Утвердить Положение о комиссии по осуществлению закупок согласно приложению № 1 к настоящему Постановлению. Порядок работы комиссии определяется Положением о комиссии.</w:t>
      </w:r>
    </w:p>
    <w:p w:rsidR="007B627C" w:rsidRPr="0009300C" w:rsidRDefault="007B627C" w:rsidP="007B627C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9300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930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300C">
        <w:rPr>
          <w:rFonts w:ascii="Times New Roman" w:hAnsi="Times New Roman"/>
          <w:sz w:val="26"/>
          <w:szCs w:val="26"/>
        </w:rPr>
        <w:t xml:space="preserve"> выполнением настоящего </w:t>
      </w:r>
      <w:r w:rsidR="0009300C">
        <w:rPr>
          <w:rFonts w:ascii="Times New Roman" w:hAnsi="Times New Roman"/>
          <w:sz w:val="26"/>
          <w:szCs w:val="26"/>
        </w:rPr>
        <w:t>п</w:t>
      </w:r>
      <w:r w:rsidRPr="0009300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7B627C" w:rsidRPr="0009300C" w:rsidRDefault="007B627C" w:rsidP="0009300C">
      <w:pPr>
        <w:pStyle w:val="a7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09300C" w:rsidRPr="0009300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 и распространяет свое действие на правоотношение, возникшие с 1 </w:t>
      </w:r>
      <w:r w:rsidR="0009300C">
        <w:rPr>
          <w:rFonts w:ascii="Times New Roman" w:hAnsi="Times New Roman"/>
          <w:sz w:val="26"/>
          <w:szCs w:val="26"/>
        </w:rPr>
        <w:t>января</w:t>
      </w:r>
      <w:r w:rsidR="0009300C" w:rsidRPr="0009300C">
        <w:rPr>
          <w:rFonts w:ascii="Times New Roman" w:hAnsi="Times New Roman"/>
          <w:sz w:val="26"/>
          <w:szCs w:val="26"/>
        </w:rPr>
        <w:t xml:space="preserve"> 202</w:t>
      </w:r>
      <w:r w:rsidR="0009300C">
        <w:rPr>
          <w:rFonts w:ascii="Times New Roman" w:hAnsi="Times New Roman"/>
          <w:sz w:val="26"/>
          <w:szCs w:val="26"/>
        </w:rPr>
        <w:t>2</w:t>
      </w:r>
      <w:r w:rsidR="0009300C" w:rsidRPr="0009300C">
        <w:rPr>
          <w:rFonts w:ascii="Times New Roman" w:hAnsi="Times New Roman"/>
          <w:sz w:val="26"/>
          <w:szCs w:val="26"/>
        </w:rPr>
        <w:t xml:space="preserve"> года.</w:t>
      </w:r>
    </w:p>
    <w:tbl>
      <w:tblPr>
        <w:tblW w:w="9347" w:type="dxa"/>
        <w:tblLook w:val="01E0"/>
      </w:tblPr>
      <w:tblGrid>
        <w:gridCol w:w="5211"/>
        <w:gridCol w:w="426"/>
        <w:gridCol w:w="3402"/>
        <w:gridCol w:w="308"/>
      </w:tblGrid>
      <w:tr w:rsidR="007B627C" w:rsidRPr="0009300C" w:rsidTr="006E5460">
        <w:trPr>
          <w:gridAfter w:val="1"/>
          <w:wAfter w:w="308" w:type="dxa"/>
          <w:trHeight w:val="703"/>
        </w:trPr>
        <w:tc>
          <w:tcPr>
            <w:tcW w:w="5211" w:type="dxa"/>
          </w:tcPr>
          <w:p w:rsidR="0009300C" w:rsidRDefault="0009300C" w:rsidP="006E5460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9300C" w:rsidRDefault="0009300C" w:rsidP="006E5460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9300C" w:rsidRDefault="0009300C" w:rsidP="006E5460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9300C" w:rsidRDefault="0009300C" w:rsidP="006E5460">
            <w:pPr>
              <w:pStyle w:val="a7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B627C" w:rsidRPr="0009300C" w:rsidRDefault="007B627C" w:rsidP="0009300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0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</w:p>
          <w:p w:rsidR="007B627C" w:rsidRPr="0009300C" w:rsidRDefault="007B627C" w:rsidP="0009300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0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0930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Тиманский</w:t>
            </w:r>
            <w:r w:rsidRPr="000930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сельсовет» ЗР НАО</w:t>
            </w:r>
          </w:p>
        </w:tc>
        <w:tc>
          <w:tcPr>
            <w:tcW w:w="3828" w:type="dxa"/>
            <w:gridSpan w:val="2"/>
            <w:vAlign w:val="bottom"/>
          </w:tcPr>
          <w:p w:rsidR="007B627C" w:rsidRPr="0009300C" w:rsidRDefault="0009300C" w:rsidP="0009300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В.Е.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Глухов</w:t>
            </w:r>
            <w:proofErr w:type="spellEnd"/>
          </w:p>
        </w:tc>
      </w:tr>
      <w:tr w:rsidR="007B627C" w:rsidRPr="00832EF5" w:rsidTr="006E5460">
        <w:tblPrEx>
          <w:tblLook w:val="0000"/>
        </w:tblPrEx>
        <w:trPr>
          <w:gridBefore w:val="2"/>
          <w:wBefore w:w="5637" w:type="dxa"/>
        </w:trPr>
        <w:tc>
          <w:tcPr>
            <w:tcW w:w="3710" w:type="dxa"/>
            <w:gridSpan w:val="2"/>
          </w:tcPr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6E5460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09300C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832EF5" w:rsidRDefault="00832EF5" w:rsidP="0009300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832EF5" w:rsidRDefault="00832EF5" w:rsidP="0009300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09300C" w:rsidRPr="00832EF5" w:rsidRDefault="0009300C" w:rsidP="0009300C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832EF5">
              <w:rPr>
                <w:rFonts w:ascii="Times New Roman" w:hAnsi="Times New Roman"/>
                <w:sz w:val="25"/>
                <w:szCs w:val="25"/>
              </w:rPr>
              <w:t xml:space="preserve">Приложение № 1 </w:t>
            </w:r>
          </w:p>
          <w:p w:rsidR="007B627C" w:rsidRPr="00832EF5" w:rsidRDefault="007B627C" w:rsidP="00832EF5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832EF5">
              <w:rPr>
                <w:rFonts w:ascii="Times New Roman" w:hAnsi="Times New Roman"/>
                <w:sz w:val="25"/>
                <w:szCs w:val="25"/>
              </w:rPr>
              <w:t>к Постановлению</w:t>
            </w:r>
            <w:r w:rsidR="0009300C" w:rsidRPr="00832EF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32EF5">
              <w:rPr>
                <w:rFonts w:ascii="Times New Roman" w:hAnsi="Times New Roman"/>
                <w:sz w:val="25"/>
                <w:szCs w:val="25"/>
              </w:rPr>
              <w:t>Администрации Сельского</w:t>
            </w:r>
            <w:r w:rsidR="00832EF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32EF5">
              <w:rPr>
                <w:rFonts w:ascii="Times New Roman" w:hAnsi="Times New Roman"/>
                <w:sz w:val="25"/>
                <w:szCs w:val="25"/>
              </w:rPr>
              <w:t>поселения «</w:t>
            </w:r>
            <w:r w:rsidR="0009300C" w:rsidRPr="00832EF5">
              <w:rPr>
                <w:rFonts w:ascii="Times New Roman" w:hAnsi="Times New Roman"/>
                <w:sz w:val="25"/>
                <w:szCs w:val="25"/>
              </w:rPr>
              <w:t>Тиманский</w:t>
            </w:r>
            <w:r w:rsidRPr="00832EF5">
              <w:rPr>
                <w:rFonts w:ascii="Times New Roman" w:hAnsi="Times New Roman"/>
                <w:sz w:val="25"/>
                <w:szCs w:val="25"/>
              </w:rPr>
              <w:t xml:space="preserve"> сельсовет» ЗР НАО</w:t>
            </w:r>
          </w:p>
          <w:p w:rsidR="007B627C" w:rsidRPr="00832EF5" w:rsidRDefault="007B627C" w:rsidP="006E5460">
            <w:pPr>
              <w:jc w:val="right"/>
              <w:rPr>
                <w:rFonts w:ascii="Times New Roman" w:hAnsi="Times New Roman"/>
                <w:bCs/>
                <w:sz w:val="25"/>
                <w:szCs w:val="25"/>
              </w:rPr>
            </w:pPr>
            <w:r w:rsidRPr="00832EF5">
              <w:rPr>
                <w:rFonts w:ascii="Times New Roman" w:hAnsi="Times New Roman"/>
                <w:bCs/>
                <w:sz w:val="25"/>
                <w:szCs w:val="25"/>
              </w:rPr>
              <w:t xml:space="preserve">от </w:t>
            </w:r>
            <w:r w:rsidR="00832EF5">
              <w:rPr>
                <w:rFonts w:ascii="Times New Roman" w:hAnsi="Times New Roman"/>
                <w:bCs/>
                <w:sz w:val="25"/>
                <w:szCs w:val="25"/>
              </w:rPr>
              <w:t>00</w:t>
            </w:r>
            <w:r w:rsidRPr="00832EF5">
              <w:rPr>
                <w:rFonts w:ascii="Times New Roman" w:hAnsi="Times New Roman"/>
                <w:bCs/>
                <w:sz w:val="25"/>
                <w:szCs w:val="25"/>
              </w:rPr>
              <w:t>.0</w:t>
            </w:r>
            <w:r w:rsidR="00832EF5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  <w:r w:rsidRPr="00832EF5">
              <w:rPr>
                <w:rFonts w:ascii="Times New Roman" w:hAnsi="Times New Roman"/>
                <w:bCs/>
                <w:sz w:val="25"/>
                <w:szCs w:val="25"/>
              </w:rPr>
              <w:t xml:space="preserve">.2022 № </w:t>
            </w:r>
            <w:r w:rsidR="00832EF5">
              <w:rPr>
                <w:rFonts w:ascii="Times New Roman" w:hAnsi="Times New Roman"/>
                <w:bCs/>
                <w:sz w:val="25"/>
                <w:szCs w:val="25"/>
              </w:rPr>
              <w:t>00</w:t>
            </w:r>
          </w:p>
        </w:tc>
      </w:tr>
    </w:tbl>
    <w:p w:rsidR="00832EF5" w:rsidRDefault="00832EF5" w:rsidP="00832EF5">
      <w:pPr>
        <w:pStyle w:val="a8"/>
        <w:jc w:val="center"/>
        <w:rPr>
          <w:sz w:val="26"/>
          <w:szCs w:val="26"/>
        </w:rPr>
      </w:pPr>
    </w:p>
    <w:p w:rsidR="00832EF5" w:rsidRDefault="00832EF5" w:rsidP="00832EF5">
      <w:pPr>
        <w:pStyle w:val="a8"/>
        <w:jc w:val="center"/>
        <w:rPr>
          <w:sz w:val="26"/>
          <w:szCs w:val="26"/>
        </w:rPr>
      </w:pPr>
    </w:p>
    <w:p w:rsidR="00832EF5" w:rsidRPr="0009300C" w:rsidRDefault="007B627C" w:rsidP="00832EF5">
      <w:pPr>
        <w:pStyle w:val="a8"/>
        <w:jc w:val="center"/>
        <w:rPr>
          <w:sz w:val="26"/>
          <w:szCs w:val="26"/>
        </w:rPr>
      </w:pPr>
      <w:r w:rsidRPr="0009300C">
        <w:rPr>
          <w:sz w:val="26"/>
          <w:szCs w:val="26"/>
        </w:rPr>
        <w:t>ПОЛОЖЕНИЕ</w:t>
      </w:r>
    </w:p>
    <w:p w:rsidR="007B627C" w:rsidRDefault="007B627C" w:rsidP="007B627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9300C">
        <w:rPr>
          <w:rFonts w:ascii="Times New Roman" w:hAnsi="Times New Roman"/>
          <w:b/>
          <w:bCs/>
          <w:color w:val="000000"/>
          <w:sz w:val="26"/>
          <w:szCs w:val="26"/>
        </w:rPr>
        <w:t>о комиссии по осуществлению закупок</w:t>
      </w:r>
    </w:p>
    <w:p w:rsidR="00832EF5" w:rsidRPr="0009300C" w:rsidRDefault="00832EF5" w:rsidP="007B627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32EF5" w:rsidRPr="00832EF5" w:rsidRDefault="007B627C" w:rsidP="00832EF5">
      <w:pPr>
        <w:pStyle w:val="a7"/>
        <w:numPr>
          <w:ilvl w:val="0"/>
          <w:numId w:val="13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2EF5">
        <w:rPr>
          <w:rFonts w:ascii="Times New Roman" w:hAnsi="Times New Roman"/>
          <w:b/>
          <w:bCs/>
          <w:color w:val="000000"/>
          <w:sz w:val="26"/>
          <w:szCs w:val="26"/>
        </w:rPr>
        <w:t>Общие положения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1.1. Настоящее положение определяет цели, задачи, функции, полномочия и порядок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деятельности комиссии по осуществлению закупок для заключения контрактов на поставку товаров (выполнение работ, оказание услуг) для нужд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«</w:t>
      </w:r>
      <w:r w:rsidR="00832EF5">
        <w:rPr>
          <w:rFonts w:ascii="Times New Roman" w:hAnsi="Times New Roman"/>
          <w:color w:val="000000"/>
          <w:sz w:val="26"/>
          <w:szCs w:val="26"/>
        </w:rPr>
        <w:t>Тиманский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(далее – Комиссия).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1.2. Комиссия создается в соответствии с частью 1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статьи 39 Федерального закона от 05.04.2013 №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Закон о контрактной системе).</w:t>
      </w:r>
    </w:p>
    <w:p w:rsidR="007B627C" w:rsidRPr="0009300C" w:rsidRDefault="007B627C" w:rsidP="007B627C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1.3. Основные понятия: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определение поставщика (подрядчика, исполнителя)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совокупность действий, которые осуществляются заказчиками в порядке, установленном Законом о контрактной системе,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закупка товара, работы, услуги для обеспечения государственных или муниципальных нужд (далее - закупка)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ств ст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оронами контракта; 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муниципальный заказчик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заказчик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осуществляющие закупки;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участник закупки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предоставления информации при проведении финансовых операций (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</w:rPr>
        <w:t>офшорные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муниципальный контракт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муниципальным заказчиком для обеспечения муниципальных нужд.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 xml:space="preserve">контракт – </w:t>
      </w:r>
      <w:r w:rsidRPr="0009300C">
        <w:rPr>
          <w:rFonts w:ascii="Times New Roman" w:hAnsi="Times New Roman"/>
          <w:color w:val="000000"/>
          <w:sz w:val="26"/>
          <w:szCs w:val="26"/>
        </w:rPr>
        <w:t>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Закона о контрактной системе;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sz w:val="26"/>
          <w:szCs w:val="26"/>
        </w:rPr>
        <w:t>единая информационная система в сфере закупок (далее - единая информационная система)</w:t>
      </w:r>
      <w:r w:rsidRPr="0009300C">
        <w:rPr>
          <w:rFonts w:ascii="Times New Roman" w:hAnsi="Times New Roman"/>
          <w:sz w:val="26"/>
          <w:szCs w:val="26"/>
        </w:rPr>
        <w:t xml:space="preserve"> – совокупность информации, указанной в части 3 статьи 4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 xml:space="preserve">уполномоченный орган - </w:t>
      </w:r>
      <w:r w:rsidRPr="0009300C">
        <w:rPr>
          <w:rFonts w:ascii="Times New Roman" w:hAnsi="Times New Roman"/>
          <w:color w:val="000000"/>
          <w:sz w:val="26"/>
          <w:szCs w:val="26"/>
        </w:rPr>
        <w:t>муниципальный орган, казенное учреждение, на которые возложены полномочия, предусмотренные статьей 26 Закона о контрактной системе;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Победителем конкурса признается участник закупки, который предложил лучшие условия исполнения контракта, и заявка на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участие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если Законом о контрактной системе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предусмотрена документация о закупке);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 xml:space="preserve"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</w:t>
      </w:r>
      <w:r w:rsidRPr="0009300C">
        <w:rPr>
          <w:rFonts w:ascii="Times New Roman" w:hAnsi="Times New Roman"/>
          <w:color w:val="000000"/>
          <w:sz w:val="26"/>
          <w:szCs w:val="26"/>
        </w:rPr>
        <w:t>–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Победителем аукциона признается участник закупки, заявка на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участие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если Законом о контрактной системе предусмотрена документация о закупке), и который предложил по результатам проведения процедуры подачи предложений о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 xml:space="preserve">цене контракта или о сумме цен единиц товара, работы, услуги (в случае, предусмотренном ч. 24 ст. 22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Закона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 контрактной системе)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 контрактной системе, – наиболее высокий размер платы, подлежащей внесению участником закупки за заключение контракта;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запрос котировок в электронной форме</w:t>
      </w:r>
      <w:r w:rsidRPr="0009300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 xml:space="preserve">(далее – электронный запрос котировок) </w:t>
      </w:r>
      <w:r w:rsidRPr="0009300C">
        <w:rPr>
          <w:rFonts w:ascii="Times New Roman" w:hAnsi="Times New Roman"/>
          <w:color w:val="000000"/>
          <w:sz w:val="26"/>
          <w:szCs w:val="26"/>
        </w:rPr>
        <w:t>–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конкурентный способ определения поставщиков (подрядчиков, исполнителей). Победителем запроса котировок признается участник закупки, заявка на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участие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о контрактной системе);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электронная площадка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о контрактной системе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предусмотренную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частью 12 статьи 93 Закона о контрактной системе;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09300C">
        <w:rPr>
          <w:rFonts w:ascii="Times New Roman" w:hAnsi="Times New Roman"/>
          <w:b/>
          <w:color w:val="000000"/>
          <w:sz w:val="26"/>
          <w:szCs w:val="26"/>
        </w:rPr>
        <w:t>оператор электронной площадки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Закона о контрактной системе требованиям и включено в утвержденный Правительством Российской Федерации перечень операторов электронных площадок.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1.4. Процедуры по определению поставщиков (подрядчиков, исполнителей) для нужд администрации Сельского поселения «</w:t>
      </w:r>
      <w:r w:rsidR="006F706D">
        <w:rPr>
          <w:rFonts w:ascii="Times New Roman" w:hAnsi="Times New Roman"/>
          <w:color w:val="000000"/>
          <w:sz w:val="26"/>
          <w:szCs w:val="26"/>
        </w:rPr>
        <w:t>Тиманский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(далее – Заказчик) проводятся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уполномоченным органом – Управлением муниципального имущества Администрации Заполярного района (далее – уполномоченный орган).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1.5. В процессе осуществления своих полномочий Комиссия взаимодействует с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контрактной службой (контрактным управляющим) Заказчика и специализированной организацией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(в случае ее привлечения заказчиком) в порядке, установленном настоящим Положением.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1.6. При отсутствии председателя Комиссии его обязанности исполняет заместитель председателя.</w:t>
      </w:r>
    </w:p>
    <w:p w:rsidR="006F706D" w:rsidRDefault="007B627C" w:rsidP="006F706D">
      <w:pPr>
        <w:spacing w:before="24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9300C">
        <w:rPr>
          <w:rFonts w:ascii="Times New Roman" w:hAnsi="Times New Roman"/>
          <w:b/>
          <w:bCs/>
          <w:color w:val="000000"/>
          <w:sz w:val="26"/>
          <w:szCs w:val="26"/>
        </w:rPr>
        <w:t>2. Правовое регулирование</w:t>
      </w:r>
    </w:p>
    <w:p w:rsidR="006F706D" w:rsidRPr="006F706D" w:rsidRDefault="006F706D" w:rsidP="006F706D">
      <w:pPr>
        <w:spacing w:before="24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Федерации, Законом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 контрактной системе, Законом от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26.07.2006 №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135-ФЗ «О защите конкуренции» (далее – Закон о защите конкуренции), иными действующими нормативными правовыми актами Российской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Федерации, приказами и распоряжениями Заказчика, и настоящим Положением.</w:t>
      </w:r>
    </w:p>
    <w:p w:rsidR="006F706D" w:rsidRDefault="006F706D" w:rsidP="007B627C">
      <w:pPr>
        <w:spacing w:before="240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706D" w:rsidRPr="006F706D" w:rsidRDefault="007B627C" w:rsidP="006F706D">
      <w:pPr>
        <w:pStyle w:val="a7"/>
        <w:numPr>
          <w:ilvl w:val="0"/>
          <w:numId w:val="13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Цели создания и принципы работы Комиссии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3.1. Комиссия создается в целях проведения: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конкурсов: электронный конкурс, закрытый электронный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конкурс;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аукционов: электронный аукцион, закрытый электронный аукцион;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электронных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запросов котировок.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 В своей деятельности Комиссия руководствуется следующими принципами.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3.2.1. Эффективность и экономичность использования выделенных средств бюджета 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внебюджетных источников финансирования.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3.2.2. Публичность, гласность, открытость и прозрачность процедуры определения поставщиков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(подрядчиков, исполнителей).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3.2.3. Обеспечение добросовестной конкуренции, недопущение дискриминации, введения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ограничений или преимуще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ств дл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>я отдельных участников закупки, за исключением случаев, если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такие преимущества установлены действующим законодательством РФ.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3.2.4. Устранение возможностей злоупотребления и коррупции при определении поставщиков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(подрядчиков, исполнителей).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3.2.5. Недопущение разглашения сведений, ставших известными в ходе проведения процедур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определения поставщиков (подрядчиков, исполнителей), в случаях, установленных действующим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законодательством.</w:t>
      </w:r>
    </w:p>
    <w:p w:rsidR="007B627C" w:rsidRPr="0009300C" w:rsidRDefault="007B627C" w:rsidP="007B627C">
      <w:pPr>
        <w:spacing w:before="240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706D" w:rsidRPr="006F706D" w:rsidRDefault="007B627C" w:rsidP="006F706D">
      <w:pPr>
        <w:pStyle w:val="a7"/>
        <w:numPr>
          <w:ilvl w:val="0"/>
          <w:numId w:val="13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Функции Комиссии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ЭЛЕКТРОННЫЙ КОНКУРС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4.1. При осуществлении процедуры определения поставщика (подрядчика, исполнителя) путем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проведения электронного конкурса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в обязанности Комиссии входит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следующее.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4.1.1.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7B627C" w:rsidRPr="0009300C" w:rsidRDefault="007B627C" w:rsidP="007B627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N/>
        <w:ind w:left="780" w:firstLine="71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B627C" w:rsidRPr="0009300C" w:rsidRDefault="007B627C" w:rsidP="007B627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N/>
        <w:ind w:left="780" w:firstLine="71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извещению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7B627C" w:rsidRPr="0009300C" w:rsidRDefault="007B627C" w:rsidP="007B627C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N/>
        <w:ind w:left="780" w:firstLine="71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уполномоченный орган с использованием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7B627C" w:rsidRPr="0009300C" w:rsidRDefault="007B627C" w:rsidP="007B627C">
      <w:pPr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 w:val="0"/>
        <w:autoSpaceDN/>
        <w:ind w:left="0" w:right="180"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7B627C" w:rsidRPr="0009300C" w:rsidRDefault="007B627C" w:rsidP="007B627C">
      <w:pPr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 w:val="0"/>
        <w:autoSpaceDN/>
        <w:ind w:left="0" w:right="180"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на создание произведения литературы или искусства;</w:t>
      </w:r>
    </w:p>
    <w:p w:rsidR="007B627C" w:rsidRPr="0009300C" w:rsidRDefault="007B627C" w:rsidP="007B627C">
      <w:pPr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 w:val="0"/>
        <w:autoSpaceDN/>
        <w:ind w:left="0" w:right="180"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7B627C" w:rsidRPr="0009300C" w:rsidRDefault="007B627C" w:rsidP="007B627C">
      <w:pPr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 w:val="0"/>
        <w:autoSpaceDN/>
        <w:ind w:left="0" w:right="180"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7B627C" w:rsidRPr="0009300C" w:rsidRDefault="007B627C" w:rsidP="007B627C">
      <w:pPr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 w:val="0"/>
        <w:autoSpaceDN/>
        <w:ind w:left="0" w:right="180" w:firstLine="709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4.1.2.</w:t>
      </w:r>
      <w:r w:rsidRPr="000930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закупок:</w:t>
      </w:r>
    </w:p>
    <w:p w:rsidR="007B627C" w:rsidRPr="0009300C" w:rsidRDefault="007B627C" w:rsidP="007B627C">
      <w:pPr>
        <w:widowControl/>
        <w:numPr>
          <w:ilvl w:val="0"/>
          <w:numId w:val="3"/>
        </w:numPr>
        <w:tabs>
          <w:tab w:val="clear" w:pos="720"/>
          <w:tab w:val="left" w:pos="1134"/>
        </w:tabs>
        <w:suppressAutoHyphens w:val="0"/>
        <w:autoSpaceDN/>
        <w:ind w:left="851" w:firstLine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рассматривают вторые части заявок на участие в закупке, а также</w:t>
      </w:r>
      <w:r w:rsidR="006F706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информацию и документы, направленные оператором электронной площадки в соответствии с пунктом 2 части 10 статьи 48 Закона о контрактной системе,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7B627C" w:rsidRPr="0009300C" w:rsidRDefault="007B627C" w:rsidP="007B627C">
      <w:pPr>
        <w:widowControl/>
        <w:numPr>
          <w:ilvl w:val="0"/>
          <w:numId w:val="3"/>
        </w:numPr>
        <w:tabs>
          <w:tab w:val="clear" w:pos="720"/>
          <w:tab w:val="left" w:pos="1134"/>
        </w:tabs>
        <w:suppressAutoHyphens w:val="0"/>
        <w:autoSpaceDN/>
        <w:ind w:left="851" w:firstLine="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извещению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7B627C" w:rsidRPr="0009300C" w:rsidRDefault="007B627C" w:rsidP="007B627C">
      <w:pPr>
        <w:widowControl/>
        <w:numPr>
          <w:ilvl w:val="0"/>
          <w:numId w:val="3"/>
        </w:numPr>
        <w:tabs>
          <w:tab w:val="clear" w:pos="720"/>
          <w:tab w:val="left" w:pos="1134"/>
        </w:tabs>
        <w:suppressAutoHyphens w:val="0"/>
        <w:autoSpaceDN/>
        <w:ind w:left="851" w:firstLine="0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Протокол формирует уполномоченный орган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 использованием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о контрактной системе, члены Комиссии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4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7B627C" w:rsidRPr="0009300C" w:rsidRDefault="007B627C" w:rsidP="007B627C">
      <w:pPr>
        <w:widowControl/>
        <w:numPr>
          <w:ilvl w:val="0"/>
          <w:numId w:val="4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ценовых предложений по критерию, предусмотренному пунктом 1 части 1 статьи 32 Закона о контрактной системе,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присваивают каждой заявке на участие в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закупке, первая и вторая части которой признаны соответствующими извещению об осуществлении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B627C" w:rsidRPr="0009300C" w:rsidRDefault="007B627C" w:rsidP="007B627C">
      <w:pPr>
        <w:widowControl/>
        <w:numPr>
          <w:ilvl w:val="0"/>
          <w:numId w:val="4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подведения итогов</w:t>
      </w:r>
      <w:r w:rsidRPr="0009300C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определения поставщика (подрядчика, исполнителя)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усиленными электронными подписями. Протокол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формирует уполномоченный орган с использованием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6F706D" w:rsidRDefault="006F706D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ЭЛЕКТРОННЫЙ АУКЦИОН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4.2. При осуществлении процедуры определения поставщика (подрядчика, исполнителя) путем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проведения электронного аукциона в обязанности Комиссии входит следующее.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4.2.1.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члены комиссии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5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о контрактной системе;</w:t>
      </w:r>
    </w:p>
    <w:p w:rsidR="007B627C" w:rsidRPr="0009300C" w:rsidRDefault="007B627C" w:rsidP="007B627C">
      <w:pPr>
        <w:widowControl/>
        <w:numPr>
          <w:ilvl w:val="0"/>
          <w:numId w:val="5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</w:rPr>
        <w:t>абз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</w:rPr>
        <w:t>. 1 п. 9 ч. 3 ст.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</w:p>
    <w:p w:rsidR="007B627C" w:rsidRPr="0009300C" w:rsidRDefault="007B627C" w:rsidP="007B627C">
      <w:pPr>
        <w:widowControl/>
        <w:numPr>
          <w:ilvl w:val="0"/>
          <w:numId w:val="5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подписывают протокол подведения итогов определения поставщика (подрядчика, исполнителя)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усиленными электронными подписями. Протокол формирует уполномоченный орган с использованием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4.2.2. При осуществлении процедуры определения поставщика (подрядчика, исполнителя) путем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проведения электронного аукциона Комиссия также выполняет иные действия в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соответствии с положениями Закона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 контрактной системе.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ЭЛЕКТРОННЫЙ ЗАПРОС КОТИРОВОК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6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о контрактной системе;</w:t>
      </w:r>
    </w:p>
    <w:p w:rsidR="007B627C" w:rsidRPr="0009300C" w:rsidRDefault="007B627C" w:rsidP="007B627C">
      <w:pPr>
        <w:widowControl/>
        <w:numPr>
          <w:ilvl w:val="0"/>
          <w:numId w:val="6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заявок;</w:t>
      </w:r>
    </w:p>
    <w:p w:rsidR="007B627C" w:rsidRPr="0009300C" w:rsidRDefault="007B627C" w:rsidP="007B627C">
      <w:pPr>
        <w:widowControl/>
        <w:numPr>
          <w:ilvl w:val="0"/>
          <w:numId w:val="6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протокол подведения итогов определения поставщика (подрядчика, исполнителя). Протокол формирует уполномоченный орган с использованием электронной площадки.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о контрактной системе.</w:t>
      </w:r>
    </w:p>
    <w:p w:rsidR="006F706D" w:rsidRDefault="006F706D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ЗАКРЫТЫЙ ЭЛЕКТРОННЫЙ КОНКУРС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4.4. При осуществлении процедуры определения поставщика (подрядчика, исполнителя) путем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проведения закрытого электронного конкурса в обязанности Комиссии входит следующее.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4.4.1. В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течение двух рабочих дней, следующих за днем получения заказчиком, уполномоченным органом информации и документов, предусмотренных пунктом 5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части 1 статьи 75 Закона о контрактной системе, комиссия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7"/>
        </w:numPr>
        <w:suppressAutoHyphens w:val="0"/>
        <w:autoSpaceDN/>
        <w:ind w:firstLine="556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2 </w:t>
      </w:r>
      <w:r w:rsidRPr="0009300C">
        <w:rPr>
          <w:rFonts w:ascii="Times New Roman" w:hAnsi="Times New Roman"/>
          <w:color w:val="000000"/>
          <w:sz w:val="26"/>
          <w:szCs w:val="26"/>
        </w:rPr>
        <w:t>статьи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 75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 Закона о контрактной системе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;</w:t>
      </w:r>
      <w:proofErr w:type="gramEnd"/>
    </w:p>
    <w:p w:rsidR="007B627C" w:rsidRPr="0009300C" w:rsidRDefault="007B627C" w:rsidP="007B627C">
      <w:pPr>
        <w:widowControl/>
        <w:numPr>
          <w:ilvl w:val="0"/>
          <w:numId w:val="7"/>
        </w:numPr>
        <w:suppressAutoHyphens w:val="0"/>
        <w:autoSpaceDN/>
        <w:ind w:firstLine="556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Протокол формирует уполномоченный орган с использованием специализированной электронной площадки.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4.4.2.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7B627C" w:rsidRPr="0009300C" w:rsidRDefault="007B627C" w:rsidP="007B627C">
      <w:pPr>
        <w:widowControl/>
        <w:numPr>
          <w:ilvl w:val="0"/>
          <w:numId w:val="8"/>
        </w:numPr>
        <w:tabs>
          <w:tab w:val="left" w:pos="9743"/>
        </w:tabs>
        <w:suppressAutoHyphens w:val="0"/>
        <w:autoSpaceDN/>
        <w:ind w:left="780" w:right="180" w:hanging="354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непредставления информации и документов, предусмотренных пунктом 5 части 1 статьи 75 Закона о контрактной системе, несоответствия таких информации и документов требованиям, установленным в приглашении;</w:t>
      </w:r>
    </w:p>
    <w:p w:rsidR="007B627C" w:rsidRPr="0009300C" w:rsidRDefault="007B627C" w:rsidP="007B627C">
      <w:pPr>
        <w:widowControl/>
        <w:numPr>
          <w:ilvl w:val="0"/>
          <w:numId w:val="8"/>
        </w:numPr>
        <w:tabs>
          <w:tab w:val="left" w:pos="9743"/>
        </w:tabs>
        <w:suppressAutoHyphens w:val="0"/>
        <w:autoSpaceDN/>
        <w:ind w:right="18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несоответствия участника закупки требованиям, указанным в приглашении и предусмотренным пунктом 12 части 1 статьи 42 Закона о контрактной системе;</w:t>
      </w:r>
    </w:p>
    <w:p w:rsidR="007B627C" w:rsidRPr="0009300C" w:rsidRDefault="007B627C" w:rsidP="007B627C">
      <w:pPr>
        <w:widowControl/>
        <w:numPr>
          <w:ilvl w:val="0"/>
          <w:numId w:val="8"/>
        </w:numPr>
        <w:tabs>
          <w:tab w:val="left" w:pos="9743"/>
        </w:tabs>
        <w:suppressAutoHyphens w:val="0"/>
        <w:autoSpaceDN/>
        <w:ind w:right="180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выявления недостоверной информации, содержащейся в информации и документах, предусмотренных пунктом 5 части 1 статьи 75 Закона о контрактной системе.</w:t>
      </w:r>
    </w:p>
    <w:p w:rsidR="007B627C" w:rsidRPr="0009300C" w:rsidRDefault="007B627C" w:rsidP="007B627C">
      <w:pPr>
        <w:tabs>
          <w:tab w:val="left" w:pos="9743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9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7B627C" w:rsidRPr="0009300C" w:rsidRDefault="007B627C" w:rsidP="007B627C">
      <w:pPr>
        <w:widowControl/>
        <w:numPr>
          <w:ilvl w:val="0"/>
          <w:numId w:val="9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7B627C" w:rsidRPr="0009300C" w:rsidRDefault="007B627C" w:rsidP="007B627C">
      <w:pPr>
        <w:widowControl/>
        <w:numPr>
          <w:ilvl w:val="0"/>
          <w:numId w:val="9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B627C" w:rsidRPr="0009300C" w:rsidRDefault="007B627C" w:rsidP="007B627C">
      <w:pPr>
        <w:widowControl/>
        <w:numPr>
          <w:ilvl w:val="0"/>
          <w:numId w:val="9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 xml:space="preserve">4.4.4. При осуществлении процедуры определения поставщика (подрядчика, </w:t>
      </w: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исполнителя) путем проведения закрытого электронного конкурса</w:t>
      </w:r>
      <w:r w:rsidRPr="0009300C">
        <w:rPr>
          <w:rFonts w:ascii="Times New Roman" w:hAnsi="Times New Roman"/>
          <w:color w:val="E36C0A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ЗАКРЫТЫЙ ЭЛЕКТРОННЫЙ АУКЦИОН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4.5.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проведения закрытого электронного аукциона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в обязанности Комиссии входит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следующее.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4.5.1. В 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10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2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статьи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 75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Закона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 о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контрактной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системе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;</w:t>
      </w:r>
      <w:proofErr w:type="gramEnd"/>
    </w:p>
    <w:p w:rsidR="007B627C" w:rsidRPr="0009300C" w:rsidRDefault="007B627C" w:rsidP="007B627C">
      <w:pPr>
        <w:widowControl/>
        <w:numPr>
          <w:ilvl w:val="0"/>
          <w:numId w:val="10"/>
        </w:numPr>
        <w:suppressAutoHyphens w:val="0"/>
        <w:autoSpaceDN/>
        <w:ind w:firstLine="69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 Протокол формирует уполномоченный орган с использованием специализированной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4.5.2.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члены комиссии по осуществлению закупок:</w:t>
      </w:r>
    </w:p>
    <w:p w:rsidR="007B627C" w:rsidRPr="0009300C" w:rsidRDefault="007B627C" w:rsidP="007B627C">
      <w:pPr>
        <w:widowControl/>
        <w:numPr>
          <w:ilvl w:val="0"/>
          <w:numId w:val="11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статьи 76 Закона о контрактной системе,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о контрактной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системе, а также в случае непредставления информации и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7B627C" w:rsidRPr="0009300C" w:rsidRDefault="007B627C" w:rsidP="007B627C">
      <w:pPr>
        <w:widowControl/>
        <w:numPr>
          <w:ilvl w:val="0"/>
          <w:numId w:val="11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</w:rPr>
        <w:t>абз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</w:rPr>
        <w:t>. 1 п. 9 ч. 3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ст.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</w:p>
    <w:p w:rsidR="007B627C" w:rsidRPr="0009300C" w:rsidRDefault="007B627C" w:rsidP="007B627C">
      <w:pPr>
        <w:widowControl/>
        <w:numPr>
          <w:ilvl w:val="0"/>
          <w:numId w:val="11"/>
        </w:numPr>
        <w:suppressAutoHyphens w:val="0"/>
        <w:autoSpaceDN/>
        <w:ind w:left="7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уполномоченный орган с использованием специализированной электронной площадки.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4.5.3.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о контрактной системе.</w:t>
      </w:r>
    </w:p>
    <w:p w:rsidR="006F706D" w:rsidRDefault="006F706D" w:rsidP="007B627C">
      <w:pPr>
        <w:spacing w:before="240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706D" w:rsidRPr="006F706D" w:rsidRDefault="007B627C" w:rsidP="006F706D">
      <w:pPr>
        <w:pStyle w:val="a7"/>
        <w:numPr>
          <w:ilvl w:val="0"/>
          <w:numId w:val="8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Порядок создания и работы Комиссии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5.1. Комиссия является коллегиальным органом Заказчика и уполномоченного органа, действующим на постоянной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основе. Персональный состав Комиссии, ее председатель, заместитель председателя,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секретарь (при необходимости) и члены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Комиссии утверждаются Постановлением Заказчика.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5.2. Решение о создании комиссии принимается Заказчиком до начала проведения закупки. При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этом определяются состав комиссии и порядок ее работы, назначается председатель комиссии.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Число членов Комиссии должно быть не менее трех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человек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должностей.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5.4. Заказчик включает в состав Комиссии преимущественно лиц, прошедших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профессиональную переподготовку или повышение квалификации в сфере закупок, а также лиц,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обладающих специальными знаниями, относящимися к объекту закупки.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5.5.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Членами комиссии не могут быть:</w:t>
      </w:r>
    </w:p>
    <w:p w:rsidR="007B627C" w:rsidRPr="0009300C" w:rsidRDefault="007B627C" w:rsidP="007B627C">
      <w:pPr>
        <w:widowControl/>
        <w:numPr>
          <w:ilvl w:val="0"/>
          <w:numId w:val="12"/>
        </w:numPr>
        <w:suppressAutoHyphens w:val="0"/>
        <w:autoSpaceDN/>
        <w:ind w:left="780" w:right="1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если Законом о контрактной системе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7B627C" w:rsidRPr="0009300C" w:rsidRDefault="007B627C" w:rsidP="007B627C">
      <w:pPr>
        <w:widowControl/>
        <w:numPr>
          <w:ilvl w:val="0"/>
          <w:numId w:val="12"/>
        </w:numPr>
        <w:suppressAutoHyphens w:val="0"/>
        <w:autoSpaceDN/>
        <w:ind w:left="780" w:right="1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  <w:proofErr w:type="gramEnd"/>
    </w:p>
    <w:p w:rsidR="007B627C" w:rsidRPr="0009300C" w:rsidRDefault="007B627C" w:rsidP="007B627C">
      <w:pPr>
        <w:widowControl/>
        <w:numPr>
          <w:ilvl w:val="0"/>
          <w:numId w:val="12"/>
        </w:numPr>
        <w:suppressAutoHyphens w:val="0"/>
        <w:autoSpaceDN/>
        <w:ind w:left="780" w:right="1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7B627C" w:rsidRPr="0009300C" w:rsidRDefault="007B627C" w:rsidP="007B627C">
      <w:pPr>
        <w:widowControl/>
        <w:numPr>
          <w:ilvl w:val="0"/>
          <w:numId w:val="12"/>
        </w:numPr>
        <w:suppressAutoHyphens w:val="0"/>
        <w:autoSpaceDN/>
        <w:ind w:left="780" w:right="180" w:firstLine="567"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lastRenderedPageBreak/>
        <w:t>физические лица, состоящие в браке с руководителем участника закупки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9300C">
        <w:rPr>
          <w:rFonts w:ascii="Times New Roman" w:hAnsi="Times New Roman"/>
          <w:color w:val="000000"/>
          <w:sz w:val="26"/>
          <w:szCs w:val="26"/>
        </w:rPr>
        <w:t>неполнородными</w:t>
      </w:r>
      <w:proofErr w:type="spellEnd"/>
      <w:r w:rsidRPr="0009300C">
        <w:rPr>
          <w:rFonts w:ascii="Times New Roman" w:hAnsi="Times New Roman"/>
          <w:color w:val="000000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5.6. Замена члена комиссии допускается только по решению Заказчика.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Pr="0009300C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5.8. Уведомление членов Комиссии о месте, дате и времени проведения заседаний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 xml:space="preserve">комиссии осуществляется не </w:t>
      </w:r>
      <w:proofErr w:type="gramStart"/>
      <w:r w:rsidRPr="0009300C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09300C">
        <w:rPr>
          <w:rFonts w:ascii="Times New Roman" w:hAnsi="Times New Roman"/>
          <w:color w:val="000000"/>
          <w:sz w:val="26"/>
          <w:szCs w:val="26"/>
        </w:rPr>
        <w:t xml:space="preserve"> чем за два рабочих дня до даты проведения такого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заседания посредством направления приглашений, содержащих сведения о повестке дня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заседания. Подготовка приглашения, представление его на подписание председателю 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направление членам комиссии осуществляется секретарем комиссии.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5.9. Председатель Комиссии либо лицо, его замещающее: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осуществляет общее руководство работой Комиссии и обеспечивает выполнение настоящего положения;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объявляет заседание правомочным или выносит решение о его переносе из-за отсутствия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необходимого количества членов;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открывает и ведет заседания Комиссии, объявляет перерывы;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в случае необходимости выносит на обсуждение Комиссии вопрос о привлечении к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работе экспертов.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5.10. Секретарь Комиссии осуществляет подготовку заседаний Комиссии, включая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оформление и рассылку необходимых документов, информирование членов Комиссии по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всем вопросам, относящимся к их функциям (в том числе извещение лиц, принимающих участие в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работе комиссии, о времени и месте проведения заседаний и обеспечение членов комиссии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необходимыми материалами). Обеспечивает взаимодействие с контрактной службой (контрактным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управляющим) в соответствии с положением о контрактной службе Заказчика (должностной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инструкцией контрактного управляющего).</w:t>
      </w:r>
    </w:p>
    <w:p w:rsidR="006F706D" w:rsidRDefault="006F706D" w:rsidP="006F706D">
      <w:pPr>
        <w:spacing w:before="24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706D" w:rsidRDefault="007B627C" w:rsidP="006F706D">
      <w:pPr>
        <w:spacing w:before="24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9300C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6. Права, обязанности и ответственность Комиссии</w:t>
      </w:r>
    </w:p>
    <w:p w:rsidR="006F706D" w:rsidRPr="006F706D" w:rsidRDefault="006F706D" w:rsidP="006F706D">
      <w:pPr>
        <w:spacing w:before="24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6.1. Члены Комиссии вправе: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знакомиться со всеми представленными на рассмотрение документами и сведениями,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составляющими заявку на участие в закупке;</w:t>
      </w:r>
    </w:p>
    <w:p w:rsidR="007B627C" w:rsidRPr="0009300C" w:rsidRDefault="007B627C" w:rsidP="006F706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выступать по вопросам повестки дня на заседаниях Комиссии;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проверять правильность содержания формируемых уполномоченным органом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протоколов, в том числе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правильность отражения в этих протоколах своего выступления.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6.2. Члены Комиссии обязаны: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присутствовать на заседаниях Комиссии, за исключением случаев, вызванных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уважительными причинами (временная нетрудоспособность, командировка и другие уважительные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причины);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– принимать решения в пределах своей компетенции.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6.3. Решение Комиссии, принятое в нарушение требований Закона о контрактной системе</w:t>
      </w:r>
      <w:r w:rsidR="0030452A">
        <w:rPr>
          <w:rFonts w:ascii="Times New Roman" w:hAnsi="Times New Roman"/>
          <w:sz w:val="26"/>
          <w:szCs w:val="26"/>
        </w:rPr>
        <w:t xml:space="preserve"> </w:t>
      </w:r>
      <w:r w:rsidRPr="0009300C">
        <w:rPr>
          <w:rFonts w:ascii="Times New Roman" w:hAnsi="Times New Roman"/>
          <w:color w:val="000000"/>
          <w:sz w:val="26"/>
          <w:szCs w:val="26"/>
        </w:rPr>
        <w:t>и настоящего положения, может быть обжаловано любым участником закупки в порядке,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установленном Законом о контрактной системе, и признано недействительным по решению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контрольного органа в сфере закупок.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РФ.</w:t>
      </w:r>
    </w:p>
    <w:p w:rsidR="007B627C" w:rsidRPr="0009300C" w:rsidRDefault="007B627C" w:rsidP="007B627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300C">
        <w:rPr>
          <w:rFonts w:ascii="Times New Roman" w:hAnsi="Times New Roman"/>
          <w:color w:val="000000"/>
          <w:sz w:val="26"/>
          <w:szCs w:val="26"/>
        </w:rPr>
        <w:t>6.5. Не реже чем один раз в два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года по решению заказчика может осуществляться ротация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членов Комиссии. Такая ротация заключается в замене не менее 50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процентов членов Комиссии в целях недопущения работы в составе комиссии заинтересованных лиц, а также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снижения и предотвращения коррупционных рисков и повышения качества осуществления</w:t>
      </w:r>
      <w:r w:rsidRPr="0009300C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09300C">
        <w:rPr>
          <w:rFonts w:ascii="Times New Roman" w:hAnsi="Times New Roman"/>
          <w:color w:val="000000"/>
          <w:sz w:val="26"/>
          <w:szCs w:val="26"/>
        </w:rPr>
        <w:t>закупок.</w:t>
      </w:r>
    </w:p>
    <w:p w:rsidR="007B627C" w:rsidRPr="0009300C" w:rsidRDefault="007B627C" w:rsidP="007B627C">
      <w:pPr>
        <w:pStyle w:val="a7"/>
        <w:rPr>
          <w:rFonts w:ascii="Times New Roman" w:hAnsi="Times New Roman"/>
          <w:sz w:val="26"/>
          <w:szCs w:val="26"/>
        </w:rPr>
      </w:pPr>
    </w:p>
    <w:p w:rsidR="007B627C" w:rsidRPr="00586C63" w:rsidRDefault="007B627C" w:rsidP="007B627C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B627C" w:rsidRPr="00586C63" w:rsidRDefault="007B627C" w:rsidP="007B627C">
      <w:pPr>
        <w:spacing w:line="240" w:lineRule="atLeast"/>
        <w:ind w:firstLine="709"/>
        <w:rPr>
          <w:rFonts w:ascii="Times New Roman" w:hAnsi="Times New Roman"/>
          <w:sz w:val="26"/>
          <w:szCs w:val="26"/>
        </w:rPr>
      </w:pPr>
    </w:p>
    <w:p w:rsidR="007B627C" w:rsidRPr="00061D3D" w:rsidRDefault="007B627C" w:rsidP="007B627C">
      <w:pPr>
        <w:spacing w:line="240" w:lineRule="atLeast"/>
        <w:ind w:firstLine="709"/>
        <w:rPr>
          <w:rFonts w:ascii="Times New Roman" w:hAnsi="Times New Roman"/>
          <w:sz w:val="26"/>
          <w:szCs w:val="26"/>
        </w:rPr>
      </w:pPr>
      <w:r w:rsidRPr="00586C6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7B627C" w:rsidRDefault="007B627C" w:rsidP="006F706D">
      <w:pPr>
        <w:pStyle w:val="Standard"/>
        <w:rPr>
          <w:rFonts w:ascii="Times New Roman" w:hAnsi="Times New Roman" w:cs="Times New Roman"/>
          <w:color w:val="FF0000"/>
          <w:sz w:val="26"/>
          <w:szCs w:val="26"/>
        </w:rPr>
        <w:sectPr w:rsidR="007B627C" w:rsidSect="007B6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:rsidR="00A81637" w:rsidRDefault="00A81637" w:rsidP="007B627C">
      <w:pPr>
        <w:pStyle w:val="2"/>
        <w:spacing w:before="0"/>
      </w:pPr>
    </w:p>
    <w:sectPr w:rsidR="00A81637" w:rsidSect="001D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86" w:rsidRDefault="00505B86">
      <w:pPr>
        <w:rPr>
          <w:rFonts w:hint="eastAsia"/>
        </w:rPr>
      </w:pPr>
      <w:r>
        <w:separator/>
      </w:r>
    </w:p>
  </w:endnote>
  <w:endnote w:type="continuationSeparator" w:id="0">
    <w:p w:rsidR="00505B86" w:rsidRDefault="00505B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42" w:rsidRDefault="00505B86">
    <w:pPr>
      <w:pStyle w:val="a5"/>
      <w:ind w:right="360"/>
      <w:jc w:val="right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42" w:rsidRDefault="00505B86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86" w:rsidRDefault="00505B86">
      <w:pPr>
        <w:rPr>
          <w:rFonts w:hint="eastAsia"/>
        </w:rPr>
      </w:pPr>
      <w:r>
        <w:separator/>
      </w:r>
    </w:p>
  </w:footnote>
  <w:footnote w:type="continuationSeparator" w:id="0">
    <w:p w:rsidR="00505B86" w:rsidRDefault="00505B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42" w:rsidRDefault="00505B86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42" w:rsidRDefault="00505B86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7C"/>
    <w:rsid w:val="0009300C"/>
    <w:rsid w:val="001D1725"/>
    <w:rsid w:val="002F4D83"/>
    <w:rsid w:val="0030452A"/>
    <w:rsid w:val="003E67F0"/>
    <w:rsid w:val="004A4FBB"/>
    <w:rsid w:val="004B37F7"/>
    <w:rsid w:val="00505B86"/>
    <w:rsid w:val="006F706D"/>
    <w:rsid w:val="007B627C"/>
    <w:rsid w:val="00832EF5"/>
    <w:rsid w:val="008B4FF7"/>
    <w:rsid w:val="00A2662A"/>
    <w:rsid w:val="00A8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"/>
    <w:unhideWhenUsed/>
    <w:qFormat/>
    <w:rsid w:val="007B627C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27C"/>
    <w:rPr>
      <w:rFonts w:ascii="Times New Roman" w:eastAsia="Times New Roma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Standard">
    <w:name w:val="Standard"/>
    <w:rsid w:val="007B62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7B62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627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Standard"/>
    <w:link w:val="a6"/>
    <w:rsid w:val="007B62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B627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B6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B627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Body Text"/>
    <w:basedOn w:val="a"/>
    <w:link w:val="a9"/>
    <w:rsid w:val="007B627C"/>
    <w:pPr>
      <w:widowControl/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b/>
      <w:kern w:val="0"/>
      <w:sz w:val="30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7B627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4FB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A4FB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Евгеньевич</dc:creator>
  <cp:lastModifiedBy>Тиман</cp:lastModifiedBy>
  <cp:revision>2</cp:revision>
  <dcterms:created xsi:type="dcterms:W3CDTF">2022-02-24T08:46:00Z</dcterms:created>
  <dcterms:modified xsi:type="dcterms:W3CDTF">2022-02-24T08:46:00Z</dcterms:modified>
</cp:coreProperties>
</file>